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3B1D4A" w:rsidRPr="007A0E16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3B1D4A" w:rsidRPr="007A0E16" w:rsidRDefault="003B1D4A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</w:rPr>
            </w:pPr>
          </w:p>
        </w:tc>
      </w:tr>
    </w:tbl>
    <w:p w:rsidR="003B1D4A" w:rsidRPr="007A0E16" w:rsidRDefault="003B1D4A" w:rsidP="003B1D4A">
      <w:pPr>
        <w:rPr>
          <w:rFonts w:ascii="Garamond" w:hAnsi="Garamond"/>
          <w:bCs/>
          <w:sz w:val="32"/>
        </w:rPr>
      </w:pPr>
    </w:p>
    <w:p w:rsidR="003B1D4A" w:rsidRPr="00234E43" w:rsidRDefault="003B1D4A" w:rsidP="003B1D4A">
      <w:pPr>
        <w:rPr>
          <w:rFonts w:ascii="Garamond" w:hAnsi="Garamond"/>
          <w:bCs/>
          <w:sz w:val="32"/>
        </w:rPr>
      </w:pPr>
      <w:r w:rsidRPr="00234E43">
        <w:rPr>
          <w:rFonts w:ascii="Garamond" w:hAnsi="Garamond"/>
          <w:bCs/>
          <w:sz w:val="32"/>
        </w:rPr>
        <w:t>Dr. C</w:t>
      </w:r>
      <w:r>
        <w:rPr>
          <w:rFonts w:ascii="Garamond" w:hAnsi="Garamond"/>
          <w:bCs/>
          <w:sz w:val="32"/>
        </w:rPr>
        <w:t>ristóbal</w:t>
      </w:r>
      <w:r w:rsidRPr="00234E43">
        <w:rPr>
          <w:rFonts w:ascii="Garamond" w:hAnsi="Garamond"/>
          <w:bCs/>
          <w:sz w:val="32"/>
        </w:rPr>
        <w:t xml:space="preserve"> LOZANO POZO</w:t>
      </w:r>
    </w:p>
    <w:p w:rsidR="003B1D4A" w:rsidRPr="00234E43" w:rsidRDefault="003B1D4A" w:rsidP="003B1D4A">
      <w:pPr>
        <w:rPr>
          <w:rFonts w:ascii="Garamond" w:hAnsi="Garamond"/>
          <w:bCs/>
        </w:rPr>
      </w:pPr>
    </w:p>
    <w:p w:rsidR="003B1D4A" w:rsidRPr="003F3080" w:rsidRDefault="003B1D4A" w:rsidP="003B1D4A">
      <w:pPr>
        <w:rPr>
          <w:rFonts w:ascii="Garamond" w:hAnsi="Garamond"/>
          <w:bCs/>
        </w:rPr>
      </w:pPr>
      <w:r w:rsidRPr="003F3080">
        <w:rPr>
          <w:rFonts w:ascii="Garamond" w:hAnsi="Garamond"/>
          <w:bCs/>
        </w:rPr>
        <w:t>Profesor Titular de Universidad</w:t>
      </w:r>
    </w:p>
    <w:p w:rsidR="003B1D4A" w:rsidRPr="003F3080" w:rsidRDefault="003B1D4A" w:rsidP="003B1D4A">
      <w:pPr>
        <w:rPr>
          <w:rFonts w:ascii="Garamond" w:hAnsi="Garamond"/>
          <w:bCs/>
        </w:rPr>
      </w:pPr>
    </w:p>
    <w:p w:rsidR="003B1D4A" w:rsidRPr="003F3080" w:rsidRDefault="003B1D4A" w:rsidP="003B1D4A">
      <w:pPr>
        <w:rPr>
          <w:rFonts w:ascii="Garamond" w:hAnsi="Garamond"/>
          <w:bCs/>
        </w:rPr>
      </w:pPr>
      <w:r w:rsidRPr="003F3080">
        <w:rPr>
          <w:rFonts w:ascii="Garamond" w:hAnsi="Garamond"/>
          <w:bCs/>
        </w:rPr>
        <w:t>Sexenios CNEAI: 3</w:t>
      </w:r>
    </w:p>
    <w:p w:rsidR="003B1D4A" w:rsidRPr="003F3080" w:rsidRDefault="003B1D4A" w:rsidP="003B1D4A">
      <w:pPr>
        <w:rPr>
          <w:rFonts w:ascii="Garamond" w:hAnsi="Garamond"/>
          <w:bCs/>
        </w:rPr>
      </w:pPr>
    </w:p>
    <w:p w:rsidR="003B1D4A" w:rsidRDefault="003B1D4A" w:rsidP="003B1D4A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Research:</w:t>
      </w:r>
    </w:p>
    <w:p w:rsidR="003B1D4A" w:rsidRDefault="003B1D4A" w:rsidP="003B1D4A">
      <w:pPr>
        <w:rPr>
          <w:rFonts w:ascii="Garamond" w:hAnsi="Garamond"/>
          <w:bCs/>
        </w:rPr>
      </w:pPr>
    </w:p>
    <w:p w:rsidR="003B1D4A" w:rsidRPr="00221B9E" w:rsidRDefault="003B1D4A" w:rsidP="003B1D4A">
      <w:pPr>
        <w:numPr>
          <w:ilvl w:val="0"/>
          <w:numId w:val="1"/>
        </w:numPr>
        <w:ind w:left="851"/>
        <w:contextualSpacing/>
        <w:rPr>
          <w:rFonts w:ascii="Garamond" w:hAnsi="Garamond"/>
          <w:lang w:val="en-US"/>
        </w:rPr>
      </w:pPr>
      <w:r w:rsidRPr="00221B9E">
        <w:rPr>
          <w:rFonts w:ascii="Garamond" w:hAnsi="Garamond"/>
          <w:lang w:val="en-US"/>
        </w:rPr>
        <w:t xml:space="preserve">Bilingualism and second language (L2) acquisition: The acquisition and development of </w:t>
      </w:r>
      <w:r>
        <w:rPr>
          <w:rFonts w:ascii="Garamond" w:hAnsi="Garamond"/>
          <w:lang w:val="en-US"/>
        </w:rPr>
        <w:t>grammar</w:t>
      </w:r>
      <w:r w:rsidRPr="00221B9E">
        <w:rPr>
          <w:rFonts w:ascii="Garamond" w:hAnsi="Garamond"/>
          <w:lang w:val="en-US"/>
        </w:rPr>
        <w:t xml:space="preserve"> by L2 learners and by bilinguals.</w:t>
      </w:r>
    </w:p>
    <w:p w:rsidR="003B1D4A" w:rsidRPr="00221B9E" w:rsidRDefault="003B1D4A" w:rsidP="003B1D4A">
      <w:pPr>
        <w:numPr>
          <w:ilvl w:val="0"/>
          <w:numId w:val="1"/>
        </w:numPr>
        <w:ind w:left="851"/>
        <w:contextualSpacing/>
        <w:rPr>
          <w:rFonts w:ascii="Garamond" w:hAnsi="Garamond"/>
          <w:lang w:val="en-US"/>
        </w:rPr>
      </w:pPr>
      <w:r w:rsidRPr="00221B9E">
        <w:rPr>
          <w:rFonts w:ascii="Garamond" w:hAnsi="Garamond"/>
          <w:lang w:val="en-US"/>
        </w:rPr>
        <w:t xml:space="preserve">Learner corpora: design and exploitation of corpora to investigate bilingual and </w:t>
      </w:r>
      <w:r>
        <w:rPr>
          <w:rFonts w:ascii="Garamond" w:hAnsi="Garamond"/>
          <w:lang w:val="en-US"/>
        </w:rPr>
        <w:t xml:space="preserve">       </w:t>
      </w:r>
    </w:p>
    <w:p w:rsidR="003B1D4A" w:rsidRPr="00E953CC" w:rsidRDefault="003B1D4A" w:rsidP="003B1D4A">
      <w:pPr>
        <w:numPr>
          <w:ilvl w:val="0"/>
          <w:numId w:val="1"/>
        </w:numPr>
        <w:ind w:left="851"/>
        <w:contextualSpacing/>
        <w:rPr>
          <w:rFonts w:ascii="Garamond" w:hAnsi="Garamond"/>
          <w:lang w:val="en-GB"/>
        </w:rPr>
      </w:pPr>
      <w:r w:rsidRPr="00E953CC">
        <w:rPr>
          <w:rFonts w:ascii="Garamond" w:hAnsi="Garamond"/>
          <w:lang w:val="en-GB"/>
        </w:rPr>
        <w:t>More</w:t>
      </w:r>
      <w:r>
        <w:rPr>
          <w:rFonts w:ascii="Garamond" w:hAnsi="Garamond"/>
          <w:lang w:val="en-GB"/>
        </w:rPr>
        <w:t xml:space="preserve"> info on my webpage</w:t>
      </w:r>
      <w:r w:rsidRPr="00E953CC">
        <w:rPr>
          <w:rFonts w:ascii="Garamond" w:hAnsi="Garamond"/>
          <w:lang w:val="en-GB"/>
        </w:rPr>
        <w:t xml:space="preserve">: </w:t>
      </w:r>
      <w:hyperlink r:id="rId6" w:history="1">
        <w:r w:rsidRPr="00E953CC">
          <w:rPr>
            <w:rStyle w:val="Hipervnculo"/>
            <w:rFonts w:ascii="Garamond" w:hAnsi="Garamond"/>
            <w:lang w:val="en-GB"/>
          </w:rPr>
          <w:t>http://wpd.ugr.es/~cristoballozano</w:t>
        </w:r>
      </w:hyperlink>
      <w:r w:rsidRPr="00E953CC">
        <w:rPr>
          <w:rFonts w:ascii="Garamond" w:hAnsi="Garamond"/>
          <w:lang w:val="en-GB"/>
        </w:rPr>
        <w:t xml:space="preserve"> </w:t>
      </w:r>
    </w:p>
    <w:p w:rsidR="003B1D4A" w:rsidRPr="0078667B" w:rsidRDefault="003B1D4A" w:rsidP="003B1D4A">
      <w:pPr>
        <w:rPr>
          <w:rFonts w:ascii="Garamond" w:hAnsi="Garamond"/>
          <w:bCs/>
          <w:lang w:val="en-GB"/>
        </w:rPr>
      </w:pPr>
    </w:p>
    <w:p w:rsidR="003B1D4A" w:rsidRPr="0078667B" w:rsidRDefault="003B1D4A" w:rsidP="003B1D4A">
      <w:pPr>
        <w:rPr>
          <w:rFonts w:ascii="Garamond" w:hAnsi="Garamond"/>
          <w:bCs/>
          <w:lang w:val="en-GB"/>
        </w:rPr>
      </w:pPr>
      <w:r w:rsidRPr="0078667B">
        <w:rPr>
          <w:rFonts w:ascii="Garamond" w:hAnsi="Garamond"/>
          <w:bCs/>
          <w:lang w:val="en-GB"/>
        </w:rPr>
        <w:t>RECENT AND / OR RELEVANT PUBLICATIONS</w:t>
      </w:r>
    </w:p>
    <w:p w:rsidR="003B1D4A" w:rsidRPr="0078667B" w:rsidRDefault="003B1D4A" w:rsidP="003B1D4A">
      <w:pPr>
        <w:rPr>
          <w:rFonts w:ascii="Garamond" w:hAnsi="Garamond"/>
          <w:bCs/>
          <w:lang w:val="en-GB"/>
        </w:rPr>
      </w:pP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Lozano, C., &amp; Quesada, T. (2023). What corpus data reveal about the Position of Antecedent Strategy (PAS): Anaphora resolution in Spanish monolinguals and L1 English-L2 Spanish bilinguals. </w:t>
      </w:r>
      <w:r w:rsidRPr="0078667B">
        <w:rPr>
          <w:rFonts w:ascii="Garamond" w:hAnsi="Garamond"/>
          <w:i/>
          <w:iCs/>
          <w:lang w:val="en-GB"/>
        </w:rPr>
        <w:t>Frontiers in Psychology: Psychology of Language</w:t>
      </w:r>
      <w:r w:rsidRPr="0078667B">
        <w:rPr>
          <w:rFonts w:ascii="Garamond" w:hAnsi="Garamond"/>
          <w:lang w:val="en-GB"/>
        </w:rPr>
        <w:t xml:space="preserve">, 14: 1246710. </w:t>
      </w:r>
      <w:hyperlink r:id="rId7" w:history="1">
        <w:r w:rsidRPr="0078667B">
          <w:rPr>
            <w:rStyle w:val="Hipervnculo"/>
            <w:rFonts w:ascii="Garamond" w:hAnsi="Garamond"/>
            <w:lang w:val="en-GB"/>
          </w:rPr>
          <w:t>https://doi.org/10.3389/fpsyg.2023.1246710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Lozano, C., Quesada, T., Papadopoulou, D., &amp; Charatzidis, A. (2023). What do corpus data reveal about anaphora resolution? Spanish vs. Greek and the Type of Topic Hypothesis. </w:t>
      </w:r>
      <w:r w:rsidRPr="0078667B">
        <w:rPr>
          <w:rFonts w:ascii="Garamond" w:hAnsi="Garamond"/>
          <w:i/>
          <w:iCs/>
          <w:lang w:val="en-GB"/>
        </w:rPr>
        <w:t>Glossa: a journal of general linguistics</w:t>
      </w:r>
      <w:r w:rsidRPr="0078667B">
        <w:rPr>
          <w:rFonts w:ascii="Garamond" w:hAnsi="Garamond"/>
          <w:lang w:val="en-GB"/>
        </w:rPr>
        <w:t xml:space="preserve">, 8(1). </w:t>
      </w:r>
      <w:hyperlink r:id="rId8" w:history="1">
        <w:r w:rsidRPr="0078667B">
          <w:rPr>
            <w:rStyle w:val="Hipervnculo"/>
            <w:rFonts w:ascii="Garamond" w:hAnsi="Garamond"/>
            <w:lang w:val="en-GB"/>
          </w:rPr>
          <w:t>https://doi.org/10.16995/glossa.9883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pt-PT"/>
        </w:rPr>
        <w:t xml:space="preserve">Lozano, C., &amp; Fernández-Mira, P. (2023). </w:t>
      </w:r>
      <w:r w:rsidRPr="0078667B">
        <w:rPr>
          <w:rFonts w:ascii="Garamond" w:hAnsi="Garamond"/>
          <w:lang w:val="en-GB"/>
        </w:rPr>
        <w:t xml:space="preserve">Designing, compiling and interrogating corpora in L2 Spanish acquisition research. Journal of Spanish Language Teaching, 92(2), 190-206. </w:t>
      </w:r>
      <w:hyperlink r:id="rId9" w:history="1">
        <w:r w:rsidRPr="0078667B">
          <w:rPr>
            <w:rStyle w:val="Hipervnculo"/>
            <w:rFonts w:ascii="Garamond" w:hAnsi="Garamond"/>
            <w:lang w:val="en-GB"/>
          </w:rPr>
          <w:t>https://doi.org/10.1080/23247797.2022.2157086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Yamada, K., López-Sako, N. I., Kizu, M., &amp; Lozano, C. (2023). Ellipsis Interpretations in L2 Japanese by Spanish Learners. </w:t>
      </w:r>
      <w:r w:rsidRPr="0078667B">
        <w:rPr>
          <w:rFonts w:ascii="Garamond" w:hAnsi="Garamond"/>
          <w:i/>
          <w:iCs/>
          <w:lang w:val="en-GB"/>
        </w:rPr>
        <w:t>Language and Culture</w:t>
      </w:r>
      <w:r w:rsidRPr="0078667B">
        <w:rPr>
          <w:rFonts w:ascii="Garamond" w:hAnsi="Garamond"/>
          <w:lang w:val="en-GB"/>
        </w:rPr>
        <w:t xml:space="preserve">, 26, 45-56. </w:t>
      </w:r>
      <w:hyperlink r:id="rId10" w:history="1">
        <w:r w:rsidRPr="0078667B">
          <w:rPr>
            <w:rStyle w:val="Hipervnculo"/>
            <w:rFonts w:ascii="Garamond" w:hAnsi="Garamond"/>
            <w:lang w:val="en-GB"/>
          </w:rPr>
          <w:t>http://hdl.handle.net/10236/00030759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Lozano, C. (2022). CEDEL2: Design, compilation and web interface of an online corpus for L2 Spanish acquisition research. </w:t>
      </w:r>
      <w:r w:rsidRPr="0078667B">
        <w:rPr>
          <w:rFonts w:ascii="Garamond" w:hAnsi="Garamond"/>
          <w:i/>
          <w:iCs/>
          <w:lang w:val="en-GB"/>
        </w:rPr>
        <w:t>Second Language Research</w:t>
      </w:r>
      <w:r w:rsidRPr="0078667B">
        <w:rPr>
          <w:rFonts w:ascii="Garamond" w:hAnsi="Garamond"/>
          <w:lang w:val="en-GB"/>
        </w:rPr>
        <w:t xml:space="preserve">, 38(4), 965-983. </w:t>
      </w:r>
      <w:hyperlink r:id="rId11" w:history="1">
        <w:r w:rsidRPr="0078667B">
          <w:rPr>
            <w:rStyle w:val="Hipervnculo"/>
            <w:rFonts w:ascii="Garamond" w:hAnsi="Garamond"/>
            <w:lang w:val="en-GB"/>
          </w:rPr>
          <w:t>https://doi.org/10.1177/02676583211050522</w:t>
        </w:r>
      </w:hyperlink>
      <w:r w:rsidRPr="0078667B">
        <w:rPr>
          <w:rFonts w:ascii="Garamond" w:hAnsi="Garamond"/>
          <w:lang w:val="en-GB"/>
        </w:rPr>
        <w:t xml:space="preserve"> 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Lozano, C. (2021). Anaphora resolution in Second Language Acquisition. In M. Aronoff (Ed.), </w:t>
      </w:r>
      <w:r w:rsidRPr="0078667B">
        <w:rPr>
          <w:rFonts w:ascii="Garamond" w:hAnsi="Garamond"/>
          <w:i/>
          <w:lang w:val="en-GB"/>
        </w:rPr>
        <w:t>Oxford Bibliographies in Linguistics</w:t>
      </w:r>
      <w:r w:rsidRPr="0078667B">
        <w:rPr>
          <w:rFonts w:ascii="Garamond" w:hAnsi="Garamond"/>
          <w:lang w:val="en-GB"/>
        </w:rPr>
        <w:t xml:space="preserve">. New York: Oxford University Press. ISBN: 978-0-19-977281-0 </w:t>
      </w:r>
    </w:p>
    <w:p w:rsidR="003B1D4A" w:rsidRPr="0058562B" w:rsidRDefault="003B1D4A" w:rsidP="003B1D4A">
      <w:pPr>
        <w:ind w:left="284" w:hanging="284"/>
        <w:jc w:val="both"/>
        <w:rPr>
          <w:rFonts w:ascii="Garamond" w:hAnsi="Garamond"/>
        </w:rPr>
      </w:pPr>
      <w:r w:rsidRPr="0078667B">
        <w:rPr>
          <w:rFonts w:ascii="Garamond" w:hAnsi="Garamond"/>
          <w:lang w:val="en-GB"/>
        </w:rPr>
        <w:t xml:space="preserve">Lozano, C. (2021). Generative approaches. In N. Tracy-Ventura &amp; M. Paquot (Eds.), </w:t>
      </w:r>
      <w:r w:rsidRPr="0078667B">
        <w:rPr>
          <w:rFonts w:ascii="Garamond" w:hAnsi="Garamond"/>
          <w:i/>
          <w:lang w:val="en-GB"/>
        </w:rPr>
        <w:t>The Routledge Handbook of Second Language Acquisition and Corpor</w:t>
      </w:r>
      <w:r w:rsidRPr="0078667B">
        <w:rPr>
          <w:rFonts w:ascii="Garamond" w:hAnsi="Garamond"/>
          <w:lang w:val="en-GB"/>
        </w:rPr>
        <w:t xml:space="preserve">a (pp. 213-227). </w:t>
      </w:r>
      <w:r w:rsidRPr="0058562B">
        <w:rPr>
          <w:rFonts w:ascii="Garamond" w:hAnsi="Garamond"/>
        </w:rPr>
        <w:t>New York: Routledge. ISBN 9780815352877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58562B">
        <w:rPr>
          <w:rFonts w:ascii="Garamond" w:hAnsi="Garamond"/>
        </w:rPr>
        <w:t xml:space="preserve">Lozano, C. (2021). Corpus textuales de aprendices para investigar sobre la adquisición del español LE/L2. In M. Cruz Piñol (Ed.), </w:t>
      </w:r>
      <w:r w:rsidRPr="0058562B">
        <w:rPr>
          <w:rFonts w:ascii="Garamond" w:hAnsi="Garamond"/>
          <w:i/>
        </w:rPr>
        <w:t xml:space="preserve">E-Research y español LE/L2: Investigar en la era digital </w:t>
      </w:r>
      <w:r w:rsidRPr="0058562B">
        <w:rPr>
          <w:rFonts w:ascii="Garamond" w:hAnsi="Garamond"/>
        </w:rPr>
        <w:t xml:space="preserve">(pp. 138-163). </w:t>
      </w:r>
      <w:r w:rsidRPr="0078667B">
        <w:rPr>
          <w:rFonts w:ascii="Garamond" w:hAnsi="Garamond"/>
          <w:lang w:val="en-GB"/>
        </w:rPr>
        <w:t>New York: Routledge. ISBN 9781138359741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Lozano, C., Díaz-Negrillo, A., &amp; Callies, M. (2021). Designing and compiling a learner corpus of written and spoken narratives: COREFL. In C. Bongartz &amp; J. Torregrossa (Eds.), </w:t>
      </w:r>
      <w:r w:rsidRPr="0078667B">
        <w:rPr>
          <w:rFonts w:ascii="Garamond" w:hAnsi="Garamond"/>
          <w:i/>
          <w:lang w:val="en-GB"/>
        </w:rPr>
        <w:t>What’s in a Narrative? Variation in Story-Telling at the Interface between Language and Literacy</w:t>
      </w:r>
      <w:r w:rsidRPr="0078667B">
        <w:rPr>
          <w:rFonts w:ascii="Garamond" w:hAnsi="Garamond"/>
          <w:lang w:val="en-GB"/>
        </w:rPr>
        <w:t xml:space="preserve"> (pp. 21-46). Bern: Peter Lang. ISBN: 9783631701850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Lozano, C. (2020). How to do research in SLA by combining corpus and experimental methods: An introduction for language researchers and teachers. </w:t>
      </w:r>
      <w:r w:rsidRPr="0058562B">
        <w:rPr>
          <w:rFonts w:ascii="Garamond" w:hAnsi="Garamond"/>
        </w:rPr>
        <w:t xml:space="preserve">In M. Planelles Almeida, A. Foucart, &amp; J. M. Liceras (Eds.), </w:t>
      </w:r>
      <w:r w:rsidRPr="0058562B">
        <w:rPr>
          <w:rFonts w:ascii="Garamond" w:hAnsi="Garamond"/>
          <w:i/>
        </w:rPr>
        <w:t xml:space="preserve">Perspectivas actuales en la enseñanza y el </w:t>
      </w:r>
      <w:r w:rsidRPr="0058562B">
        <w:rPr>
          <w:rFonts w:ascii="Garamond" w:hAnsi="Garamond"/>
          <w:i/>
        </w:rPr>
        <w:lastRenderedPageBreak/>
        <w:t>aprendizaje de lenguas en contextos multiculturales / Current Perspectives in Language Teaching and Learning in Multicultural Contexts</w:t>
      </w:r>
      <w:r>
        <w:rPr>
          <w:rFonts w:ascii="Garamond" w:hAnsi="Garamond"/>
        </w:rPr>
        <w:t xml:space="preserve"> (</w:t>
      </w:r>
      <w:r w:rsidRPr="0058562B">
        <w:rPr>
          <w:rFonts w:ascii="Garamond" w:hAnsi="Garamond"/>
        </w:rPr>
        <w:t xml:space="preserve">pp. 389-421). </w:t>
      </w:r>
      <w:r w:rsidRPr="0078667B">
        <w:rPr>
          <w:rFonts w:ascii="Garamond" w:hAnsi="Garamond"/>
          <w:lang w:val="en-GB"/>
        </w:rPr>
        <w:t>Thomson Reuters Aranzadi.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Quesada, T., &amp; Lozano, C. (2020 online first view). Which factors determine the choice of referential expressions in L2 English discourse? A multifactorial study from the COREFL corpus. Studies in Second Language Acquisition. </w:t>
      </w:r>
      <w:r w:rsidRPr="0078667B">
        <w:rPr>
          <w:rFonts w:ascii="Garamond" w:hAnsi="Garamond"/>
          <w:i/>
          <w:lang w:val="en-GB"/>
        </w:rPr>
        <w:t>Studies in Second Language Acquisition</w:t>
      </w:r>
      <w:r w:rsidRPr="0078667B">
        <w:rPr>
          <w:rFonts w:ascii="Garamond" w:hAnsi="Garamond"/>
          <w:lang w:val="en-GB"/>
        </w:rPr>
        <w:t>.</w:t>
      </w:r>
    </w:p>
    <w:p w:rsidR="003B1D4A" w:rsidRDefault="003B1D4A" w:rsidP="003B1D4A">
      <w:pPr>
        <w:ind w:left="284" w:hanging="284"/>
        <w:jc w:val="both"/>
        <w:rPr>
          <w:rFonts w:ascii="Garamond" w:hAnsi="Garamond"/>
          <w:lang w:val="en-US"/>
        </w:rPr>
      </w:pPr>
      <w:r w:rsidRPr="0078667B">
        <w:rPr>
          <w:rFonts w:ascii="Garamond" w:hAnsi="Garamond"/>
          <w:lang w:val="en-GB"/>
        </w:rPr>
        <w:t xml:space="preserve">Lozano, C., Díaz-Negrillo, A., &amp; Callies, M. (2020). </w:t>
      </w:r>
      <w:r w:rsidRPr="000241C7">
        <w:rPr>
          <w:rFonts w:ascii="Garamond" w:hAnsi="Garamond"/>
          <w:lang w:val="en-US"/>
        </w:rPr>
        <w:t xml:space="preserve">Designing and compiling a learner corpus of written and spoken narratives: COREFL. </w:t>
      </w:r>
      <w:r>
        <w:rPr>
          <w:rFonts w:ascii="Garamond" w:hAnsi="Garamond"/>
          <w:lang w:val="en-US"/>
        </w:rPr>
        <w:t>In:</w:t>
      </w:r>
      <w:r w:rsidRPr="000241C7">
        <w:rPr>
          <w:rFonts w:ascii="Garamond" w:hAnsi="Garamond"/>
          <w:lang w:val="en-US"/>
        </w:rPr>
        <w:t xml:space="preserve"> C. Bongartz &amp; J. Torregrossa (Eds.), </w:t>
      </w:r>
      <w:r w:rsidRPr="00800540">
        <w:rPr>
          <w:rFonts w:ascii="Garamond" w:hAnsi="Garamond"/>
          <w:i/>
          <w:lang w:val="en-US"/>
        </w:rPr>
        <w:t>What’s in a Narrative? Variation in Story-Telling at the Interface between Language and Literacy</w:t>
      </w:r>
      <w:r w:rsidRPr="000241C7">
        <w:rPr>
          <w:rFonts w:ascii="Garamond" w:hAnsi="Garamond"/>
          <w:lang w:val="en-US"/>
        </w:rPr>
        <w:t>. Frankfurt: Peter Lang.</w:t>
      </w:r>
    </w:p>
    <w:p w:rsidR="003B1D4A" w:rsidRPr="00B07E81" w:rsidRDefault="003B1D4A" w:rsidP="003B1D4A">
      <w:pPr>
        <w:ind w:left="284" w:hanging="284"/>
        <w:jc w:val="both"/>
        <w:rPr>
          <w:rFonts w:ascii="Garamond" w:hAnsi="Garamond"/>
        </w:rPr>
      </w:pPr>
      <w:r w:rsidRPr="0078667B">
        <w:rPr>
          <w:rFonts w:ascii="Garamond" w:hAnsi="Garamond"/>
          <w:lang w:val="en-GB"/>
        </w:rPr>
        <w:t xml:space="preserve">Lozano, C. &amp; Díaz-Negrillo, A. (2019). </w:t>
      </w:r>
      <w:r w:rsidRPr="00BC4415">
        <w:rPr>
          <w:rFonts w:ascii="Garamond" w:hAnsi="Garamond"/>
          <w:lang w:val="en-US"/>
        </w:rPr>
        <w:t xml:space="preserve">Using learner corpus methods in L2 acquisition research: The morpheme order studies revisited with Interlanguage Annotation. </w:t>
      </w:r>
      <w:r w:rsidRPr="00BC4415">
        <w:rPr>
          <w:rFonts w:ascii="Garamond" w:hAnsi="Garamond"/>
          <w:i/>
          <w:iCs/>
        </w:rPr>
        <w:t>RESLA (Revista Española de Lingüística Aplicada/Spanish Journal of Applied Linguistics)</w:t>
      </w:r>
      <w:r w:rsidRPr="00BC4415">
        <w:rPr>
          <w:rFonts w:ascii="Garamond" w:hAnsi="Garamond"/>
        </w:rPr>
        <w:t xml:space="preserve">, 32(1): 83-124. </w:t>
      </w:r>
      <w:hyperlink r:id="rId12" w:history="1">
        <w:r w:rsidRPr="00B07E81">
          <w:rPr>
            <w:rStyle w:val="Hipervnculo"/>
            <w:rFonts w:ascii="Garamond" w:hAnsi="Garamond"/>
          </w:rPr>
          <w:t>https://doi.org/10.1075/resla.17019.loz</w:t>
        </w:r>
      </w:hyperlink>
      <w:r w:rsidRPr="00B07E81">
        <w:rPr>
          <w:rFonts w:ascii="Garamond" w:hAnsi="Garamond"/>
        </w:rPr>
        <w:t xml:space="preserve"> 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</w:rPr>
        <w:t xml:space="preserve">Lozano, C., &amp; Callies, M. (2018). </w:t>
      </w:r>
      <w:r w:rsidRPr="000241C7">
        <w:rPr>
          <w:rFonts w:ascii="Garamond" w:hAnsi="Garamond"/>
          <w:lang w:val="en-US"/>
        </w:rPr>
        <w:t xml:space="preserve">Word order and information structure in advanced SLA. </w:t>
      </w:r>
      <w:r>
        <w:rPr>
          <w:rFonts w:ascii="Garamond" w:hAnsi="Garamond"/>
          <w:lang w:val="en-US"/>
        </w:rPr>
        <w:t>In:</w:t>
      </w:r>
      <w:r w:rsidRPr="000241C7">
        <w:rPr>
          <w:rFonts w:ascii="Garamond" w:hAnsi="Garamond"/>
          <w:lang w:val="en-US"/>
        </w:rPr>
        <w:t xml:space="preserve"> P. Malovrh &amp; A. G. Benati (Eds.), </w:t>
      </w:r>
      <w:r w:rsidRPr="00800540">
        <w:rPr>
          <w:rFonts w:ascii="Garamond" w:hAnsi="Garamond"/>
          <w:i/>
          <w:lang w:val="en-US"/>
        </w:rPr>
        <w:t xml:space="preserve">The Handbook of Advanced Proficiency in Second Language Acquisition </w:t>
      </w:r>
      <w:r w:rsidRPr="000241C7">
        <w:rPr>
          <w:rFonts w:ascii="Garamond" w:hAnsi="Garamond"/>
          <w:lang w:val="en-US"/>
        </w:rPr>
        <w:t xml:space="preserve">(pp. 419-441). </w:t>
      </w:r>
      <w:r w:rsidRPr="0078667B">
        <w:rPr>
          <w:rFonts w:ascii="Garamond" w:hAnsi="Garamond"/>
          <w:lang w:val="en-GB"/>
        </w:rPr>
        <w:t xml:space="preserve">Oxford: Wiley-Blackwell. </w:t>
      </w:r>
    </w:p>
    <w:p w:rsidR="003B1D4A" w:rsidRDefault="003B1D4A" w:rsidP="003B1D4A">
      <w:pPr>
        <w:ind w:left="284" w:hanging="284"/>
        <w:jc w:val="both"/>
        <w:rPr>
          <w:rFonts w:ascii="Garamond" w:hAnsi="Garamond"/>
          <w:lang w:val="en-US"/>
        </w:rPr>
      </w:pPr>
      <w:r w:rsidRPr="00800540">
        <w:rPr>
          <w:rFonts w:ascii="Garamond" w:hAnsi="Garamond"/>
          <w:lang w:val="en-US"/>
        </w:rPr>
        <w:t xml:space="preserve">Mendikoetxea, A., &amp; Lozano, C. (2018). From corpora to experiments: methodological triangulation in the study of word order at the interfaces in adult late bilinguals (L2 learners). </w:t>
      </w:r>
      <w:r w:rsidRPr="00800540">
        <w:rPr>
          <w:rFonts w:ascii="Garamond" w:hAnsi="Garamond"/>
          <w:i/>
          <w:lang w:val="en-US"/>
        </w:rPr>
        <w:t>Journal of Psycholinguistic Research</w:t>
      </w:r>
      <w:r w:rsidRPr="00800540">
        <w:rPr>
          <w:rFonts w:ascii="Garamond" w:hAnsi="Garamond"/>
          <w:lang w:val="en-US"/>
        </w:rPr>
        <w:t xml:space="preserve">, 47(4), 871-898. </w:t>
      </w:r>
      <w:r>
        <w:rPr>
          <w:rFonts w:ascii="Garamond" w:hAnsi="Garamond"/>
          <w:lang w:val="en-US"/>
        </w:rPr>
        <w:t xml:space="preserve">DOI: </w:t>
      </w:r>
      <w:hyperlink r:id="rId13" w:history="1">
        <w:r w:rsidRPr="003060ED">
          <w:rPr>
            <w:rStyle w:val="Hipervnculo"/>
            <w:rFonts w:ascii="Garamond" w:hAnsi="Garamond"/>
            <w:lang w:val="en-US"/>
          </w:rPr>
          <w:t>https://doi.org/10.1007/s10936-018-9560-0</w:t>
        </w:r>
      </w:hyperlink>
    </w:p>
    <w:p w:rsidR="003B1D4A" w:rsidRDefault="003B1D4A" w:rsidP="003B1D4A">
      <w:pPr>
        <w:ind w:left="284" w:hanging="284"/>
        <w:jc w:val="both"/>
        <w:rPr>
          <w:rFonts w:ascii="Garamond" w:hAnsi="Garamond"/>
          <w:lang w:val="en-US"/>
        </w:rPr>
      </w:pPr>
      <w:r w:rsidRPr="00E953CC">
        <w:rPr>
          <w:rFonts w:ascii="Garamond" w:hAnsi="Garamond"/>
          <w:lang w:val="en-US"/>
        </w:rPr>
        <w:t xml:space="preserve">Lozano, C. (2018). The development of anaphora resolution at the syntax-discourse interface: pronominal subjects in Greek learners of Spanish. Journal of Psycholinguistic Research, 47(2): 411-430.  DOI: </w:t>
      </w:r>
      <w:hyperlink r:id="rId14" w:history="1">
        <w:r w:rsidRPr="00686BD7">
          <w:rPr>
            <w:rStyle w:val="Hipervnculo"/>
            <w:rFonts w:ascii="Garamond" w:hAnsi="Garamond"/>
            <w:lang w:val="en-US"/>
          </w:rPr>
          <w:t>https://doi.org/10.1007/s10936-017-9541-8</w:t>
        </w:r>
      </w:hyperlink>
    </w:p>
    <w:p w:rsidR="003B1D4A" w:rsidRPr="00715303" w:rsidRDefault="003B1D4A" w:rsidP="003B1D4A">
      <w:pPr>
        <w:ind w:left="284" w:hanging="284"/>
        <w:jc w:val="both"/>
        <w:rPr>
          <w:rFonts w:ascii="Garamond" w:hAnsi="Garamond"/>
          <w:lang w:val="en-US"/>
        </w:rPr>
      </w:pPr>
      <w:r w:rsidRPr="00715303">
        <w:rPr>
          <w:rFonts w:ascii="Garamond" w:hAnsi="Garamond"/>
          <w:lang w:val="en-US"/>
        </w:rPr>
        <w:t xml:space="preserve">Lozano, C. (2016). Pragmatic principles in anaphora resolution at the syntax-discourse interface: advanced English learners of Spanish in the CEDEL2 corpus. In M. Alonso Ramos (Ed.), </w:t>
      </w:r>
      <w:r w:rsidRPr="00715303">
        <w:rPr>
          <w:rFonts w:ascii="Garamond" w:hAnsi="Garamond"/>
          <w:i/>
          <w:lang w:val="en-US"/>
        </w:rPr>
        <w:t>Spanish Learner Corpus Research: State of the Art and Perspectives</w:t>
      </w:r>
      <w:r w:rsidRPr="00715303">
        <w:rPr>
          <w:rFonts w:ascii="Garamond" w:hAnsi="Garamond"/>
          <w:lang w:val="en-US"/>
        </w:rPr>
        <w:t>. Amsterdam: John Benjamins, pp. 236-265.</w:t>
      </w:r>
    </w:p>
    <w:p w:rsidR="003B1D4A" w:rsidRPr="00715303" w:rsidRDefault="003B1D4A" w:rsidP="003B1D4A">
      <w:pPr>
        <w:ind w:left="284" w:hanging="284"/>
        <w:jc w:val="both"/>
        <w:rPr>
          <w:rFonts w:ascii="Garamond" w:hAnsi="Garamond"/>
          <w:lang w:val="en-US"/>
        </w:rPr>
      </w:pPr>
      <w:r w:rsidRPr="00715303">
        <w:rPr>
          <w:rFonts w:ascii="Garamond" w:hAnsi="Garamond"/>
          <w:lang w:val="en-US"/>
        </w:rPr>
        <w:t xml:space="preserve">Lozano, C. (2015). Leaner corpora as a research tool for the investigation of lexical competence in L2 Spanish. </w:t>
      </w:r>
      <w:r w:rsidRPr="00715303">
        <w:rPr>
          <w:rFonts w:ascii="Garamond" w:hAnsi="Garamond"/>
          <w:i/>
          <w:lang w:val="en-US"/>
        </w:rPr>
        <w:t>Journal of Spanish Language Teaching</w:t>
      </w:r>
      <w:r w:rsidRPr="00715303">
        <w:rPr>
          <w:rFonts w:ascii="Garamond" w:hAnsi="Garamond"/>
          <w:lang w:val="en-US"/>
        </w:rPr>
        <w:t>, 2(2): 180-193.</w:t>
      </w:r>
    </w:p>
    <w:p w:rsidR="003B1D4A" w:rsidRDefault="003B1D4A" w:rsidP="003B1D4A">
      <w:pPr>
        <w:ind w:left="284" w:hanging="284"/>
        <w:jc w:val="both"/>
        <w:rPr>
          <w:rFonts w:ascii="Garamond" w:hAnsi="Garamond"/>
          <w:lang w:val="en-US"/>
        </w:rPr>
      </w:pPr>
      <w:r w:rsidRPr="00715303">
        <w:rPr>
          <w:rFonts w:ascii="Garamond" w:hAnsi="Garamond"/>
          <w:lang w:val="en-US"/>
        </w:rPr>
        <w:t xml:space="preserve">Lozano, C. (2014). Lozano (2013) Word order in second language Spanish.. In Geeslin, </w:t>
      </w:r>
      <w:r w:rsidRPr="004636B3">
        <w:rPr>
          <w:rFonts w:ascii="Garamond" w:hAnsi="Garamond"/>
          <w:lang w:val="en-US"/>
        </w:rPr>
        <w:t xml:space="preserve">Kimberly (ed).  </w:t>
      </w:r>
      <w:r w:rsidRPr="004636B3">
        <w:rPr>
          <w:rFonts w:ascii="Garamond" w:hAnsi="Garamond"/>
          <w:i/>
          <w:lang w:val="en-US"/>
        </w:rPr>
        <w:t>Handbook of Second Language Spanish</w:t>
      </w:r>
      <w:r w:rsidRPr="004636B3">
        <w:rPr>
          <w:rFonts w:ascii="Garamond" w:hAnsi="Garamond"/>
          <w:lang w:val="en-US"/>
        </w:rPr>
        <w:t>. Oxford: Wiley-Blackwell, pp. 287-310.</w:t>
      </w:r>
    </w:p>
    <w:p w:rsidR="003B1D4A" w:rsidRDefault="003B1D4A" w:rsidP="003B1D4A">
      <w:pPr>
        <w:ind w:left="284" w:hanging="284"/>
        <w:jc w:val="both"/>
        <w:rPr>
          <w:rFonts w:ascii="Garamond" w:hAnsi="Garamond"/>
          <w:lang w:val="en-US"/>
        </w:rPr>
      </w:pPr>
      <w:r w:rsidRPr="004636B3">
        <w:rPr>
          <w:rFonts w:ascii="Garamond" w:hAnsi="Garamond"/>
          <w:lang w:val="en-US"/>
        </w:rPr>
        <w:t xml:space="preserve">Lozano, C., &amp; Mendikoetxea, A. (2013). Lozano &amp; Mendikoetxea (2013) Learner corpora and SLA – design of CEDEL2. In A. Díaz-Negrillo, N. Ballier &amp; P. Thompson (Eds.), </w:t>
      </w:r>
      <w:r w:rsidRPr="004636B3">
        <w:rPr>
          <w:rFonts w:ascii="Garamond" w:hAnsi="Garamond"/>
          <w:i/>
          <w:lang w:val="en-US"/>
        </w:rPr>
        <w:t>Automatic Treatment and Analysis of Learner Corpus Data</w:t>
      </w:r>
      <w:r w:rsidRPr="004636B3">
        <w:rPr>
          <w:rFonts w:ascii="Garamond" w:hAnsi="Garamond"/>
          <w:lang w:val="en-US"/>
        </w:rPr>
        <w:t>. Amsterdam: John Benjamins, pp. 65-100.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pt-PT"/>
        </w:rPr>
      </w:pPr>
      <w:r w:rsidRPr="00424680">
        <w:rPr>
          <w:rFonts w:ascii="Garamond" w:hAnsi="Garamond"/>
          <w:lang w:val="en-US"/>
        </w:rPr>
        <w:t xml:space="preserve">Lozano, C., &amp; Mendikoetxea, A. (2013). Corpus and experimental data: subjects in second language research. In S. Granger, G. Gilquin &amp; F. Meunier (eds). </w:t>
      </w:r>
      <w:r w:rsidRPr="00774ECB">
        <w:rPr>
          <w:rFonts w:ascii="Garamond" w:hAnsi="Garamond"/>
          <w:i/>
          <w:lang w:val="en-US"/>
        </w:rPr>
        <w:t>Twenty Years of Learner Corpus Research: Looking back, Moving ahead</w:t>
      </w:r>
      <w:r w:rsidRPr="00424680">
        <w:rPr>
          <w:rFonts w:ascii="Garamond" w:hAnsi="Garamond"/>
          <w:lang w:val="en-US"/>
        </w:rPr>
        <w:t xml:space="preserve">. </w:t>
      </w:r>
      <w:r w:rsidRPr="0078667B">
        <w:rPr>
          <w:rFonts w:ascii="Garamond" w:hAnsi="Garamond"/>
          <w:lang w:val="pt-PT"/>
        </w:rPr>
        <w:t>Louvain-la-Neuve: Presses universitaires de Louvain, pp. 313-323.</w:t>
      </w:r>
    </w:p>
    <w:p w:rsidR="003B1D4A" w:rsidRDefault="003B1D4A" w:rsidP="003B1D4A">
      <w:pPr>
        <w:ind w:left="284" w:hanging="284"/>
        <w:jc w:val="both"/>
        <w:rPr>
          <w:rFonts w:ascii="Garamond" w:hAnsi="Garamond"/>
          <w:lang w:val="en-US"/>
        </w:rPr>
      </w:pPr>
      <w:r w:rsidRPr="0078667B">
        <w:rPr>
          <w:rFonts w:ascii="Garamond" w:hAnsi="Garamond"/>
          <w:lang w:val="pt-PT"/>
        </w:rPr>
        <w:t xml:space="preserve">Lozano, C. (2013). </w:t>
      </w:r>
      <w:r w:rsidRPr="00424680">
        <w:rPr>
          <w:rFonts w:ascii="Garamond" w:hAnsi="Garamond"/>
          <w:lang w:val="en-US"/>
        </w:rPr>
        <w:t xml:space="preserve">English Language: Second Language Acquisition. </w:t>
      </w:r>
      <w:r w:rsidRPr="00424680">
        <w:rPr>
          <w:rFonts w:ascii="Garamond" w:hAnsi="Garamond"/>
          <w:i/>
          <w:lang w:val="en-US"/>
        </w:rPr>
        <w:t>Year’s Work in English Studies (YWES)</w:t>
      </w:r>
      <w:r w:rsidRPr="00424680">
        <w:rPr>
          <w:rFonts w:ascii="Garamond" w:hAnsi="Garamond"/>
          <w:lang w:val="en-US"/>
        </w:rPr>
        <w:t>, 92(1): 109-124.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DB181E">
        <w:rPr>
          <w:rFonts w:ascii="Garamond" w:hAnsi="Garamond"/>
          <w:lang w:val="en-US"/>
        </w:rPr>
        <w:t xml:space="preserve">Lozano, C. &amp; Mendikoetxea, A. (2010). </w:t>
      </w:r>
      <w:r w:rsidRPr="00DB181E">
        <w:rPr>
          <w:rFonts w:ascii="Garamond" w:hAnsi="Garamond"/>
          <w:bCs/>
          <w:lang w:val="en-US"/>
        </w:rPr>
        <w:t>Interface conditions on postverbal subjects: a corpus study of L2 English</w:t>
      </w:r>
      <w:r w:rsidRPr="00DB181E">
        <w:rPr>
          <w:rFonts w:ascii="Garamond" w:hAnsi="Garamond"/>
          <w:lang w:val="en-US"/>
        </w:rPr>
        <w:t xml:space="preserve">. </w:t>
      </w:r>
      <w:r w:rsidRPr="0078667B">
        <w:rPr>
          <w:rFonts w:ascii="Garamond" w:hAnsi="Garamond"/>
          <w:i/>
          <w:iCs/>
          <w:lang w:val="en-GB"/>
        </w:rPr>
        <w:t>Bilingualism: Language and Cognition</w:t>
      </w:r>
      <w:r w:rsidRPr="0078667B">
        <w:rPr>
          <w:rFonts w:ascii="Garamond" w:hAnsi="Garamond"/>
          <w:lang w:val="en-GB"/>
        </w:rPr>
        <w:t>, 13(4): 475-497. [JCR SSCI Impact factor year 2010: 1,636]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DB181E">
        <w:rPr>
          <w:rFonts w:ascii="Garamond" w:hAnsi="Garamond"/>
          <w:lang w:val="en-US"/>
        </w:rPr>
        <w:t xml:space="preserve">Lozano, C. (2009). </w:t>
      </w:r>
      <w:r w:rsidRPr="00DB181E">
        <w:rPr>
          <w:rFonts w:ascii="Garamond" w:hAnsi="Garamond"/>
          <w:bCs/>
          <w:lang w:val="en-US"/>
        </w:rPr>
        <w:t>Selective deficits at the syntax-discourse interface: Evidence from the CEDEL2 corpus</w:t>
      </w:r>
      <w:r w:rsidRPr="00DB181E">
        <w:rPr>
          <w:rFonts w:ascii="Garamond" w:hAnsi="Garamond"/>
          <w:lang w:val="en-US"/>
        </w:rPr>
        <w:t xml:space="preserve">. In: Snape, N., Leung, Y.I., &amp; Sharwood-Smith, M. (eds). </w:t>
      </w:r>
      <w:r w:rsidRPr="0078667B">
        <w:rPr>
          <w:rFonts w:ascii="Garamond" w:hAnsi="Garamond"/>
          <w:i/>
          <w:iCs/>
          <w:lang w:val="en-GB"/>
        </w:rPr>
        <w:t>Representational Deficits in SLA.</w:t>
      </w:r>
      <w:r w:rsidRPr="0078667B">
        <w:rPr>
          <w:rFonts w:ascii="Garamond" w:hAnsi="Garamond"/>
          <w:lang w:val="en-GB"/>
        </w:rPr>
        <w:t xml:space="preserve"> Amsterdam: John Benjamins, pp. 127-166.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78667B">
        <w:rPr>
          <w:rFonts w:ascii="Garamond" w:hAnsi="Garamond"/>
          <w:lang w:val="en-GB"/>
        </w:rPr>
        <w:t xml:space="preserve">Lozano, C. (2009). </w:t>
      </w:r>
      <w:r w:rsidRPr="00DB181E">
        <w:rPr>
          <w:rFonts w:ascii="Garamond" w:hAnsi="Garamond"/>
        </w:rPr>
        <w:t xml:space="preserve">CEDEL2: Corpus Escrito del Español L2. In: Bretones Callejas, Carmen M. et al. (eds) </w:t>
      </w:r>
      <w:r w:rsidRPr="00DB181E">
        <w:rPr>
          <w:rFonts w:ascii="Garamond" w:hAnsi="Garamond"/>
          <w:i/>
        </w:rPr>
        <w:t>Applied Linguistics Now: Understanding Language and Mind / La Lingüística Aplicada Hoy: Comprendiendo el Lenguaje y la Mente</w:t>
      </w:r>
      <w:r w:rsidRPr="00DB181E">
        <w:rPr>
          <w:rFonts w:ascii="Garamond" w:hAnsi="Garamond"/>
        </w:rPr>
        <w:t xml:space="preserve">. </w:t>
      </w:r>
      <w:r w:rsidRPr="0078667B">
        <w:rPr>
          <w:rFonts w:ascii="Garamond" w:hAnsi="Garamond"/>
          <w:lang w:val="en-GB"/>
        </w:rPr>
        <w:t>Almería: Universidad de Almería, pages 197-212.</w:t>
      </w:r>
    </w:p>
    <w:p w:rsidR="003B1D4A" w:rsidRPr="00DB181E" w:rsidRDefault="003B1D4A" w:rsidP="003B1D4A">
      <w:pPr>
        <w:ind w:left="284" w:hanging="284"/>
        <w:jc w:val="both"/>
        <w:rPr>
          <w:rFonts w:ascii="Garamond" w:hAnsi="Garamond"/>
          <w:lang w:val="en-US"/>
        </w:rPr>
      </w:pPr>
      <w:r w:rsidRPr="00DB181E">
        <w:rPr>
          <w:rFonts w:ascii="Garamond" w:hAnsi="Garamond"/>
          <w:lang w:val="en-US"/>
        </w:rPr>
        <w:t xml:space="preserve">Lozano, C. &amp; Mendikoetxea, A. (2008). </w:t>
      </w:r>
      <w:r w:rsidRPr="00DB181E">
        <w:rPr>
          <w:rFonts w:ascii="Garamond" w:hAnsi="Garamond"/>
          <w:bCs/>
          <w:lang w:val="en-US"/>
        </w:rPr>
        <w:t>Postverbal subjects at the interfaces in Spanish and Italian learners of L2 English: a corpus analysis</w:t>
      </w:r>
      <w:r w:rsidRPr="00DB181E">
        <w:rPr>
          <w:rFonts w:ascii="Garamond" w:hAnsi="Garamond"/>
          <w:lang w:val="en-US"/>
        </w:rPr>
        <w:t xml:space="preserve">. </w:t>
      </w:r>
      <w:r w:rsidRPr="0078667B">
        <w:rPr>
          <w:rFonts w:ascii="Garamond" w:hAnsi="Garamond"/>
          <w:lang w:val="de-DE"/>
        </w:rPr>
        <w:t xml:space="preserve">In: Gilquin, G., Papp, S., Díez-Bedmar, M.B. (eds). </w:t>
      </w:r>
      <w:r w:rsidRPr="00DB181E">
        <w:rPr>
          <w:rFonts w:ascii="Garamond" w:hAnsi="Garamond"/>
          <w:i/>
          <w:iCs/>
          <w:lang w:val="en-US"/>
        </w:rPr>
        <w:t>Linking up contrastive and corpus learner research</w:t>
      </w:r>
      <w:r w:rsidRPr="00DB181E">
        <w:rPr>
          <w:rFonts w:ascii="Garamond" w:hAnsi="Garamond"/>
          <w:lang w:val="en-US"/>
        </w:rPr>
        <w:t>. Amsterdam: Rodopi, pp. 85-125.</w:t>
      </w:r>
    </w:p>
    <w:p w:rsidR="003B1D4A" w:rsidRPr="00DB181E" w:rsidRDefault="003B1D4A" w:rsidP="003B1D4A">
      <w:pPr>
        <w:ind w:left="284" w:hanging="284"/>
        <w:jc w:val="both"/>
        <w:rPr>
          <w:rFonts w:ascii="Garamond" w:hAnsi="Garamond"/>
          <w:lang w:val="en-US"/>
        </w:rPr>
      </w:pPr>
      <w:r w:rsidRPr="00DB181E">
        <w:rPr>
          <w:rFonts w:ascii="Garamond" w:hAnsi="Garamond"/>
          <w:lang w:val="en-US"/>
        </w:rPr>
        <w:t xml:space="preserve">Lozano, C. (2008). </w:t>
      </w:r>
      <w:r w:rsidRPr="00DB181E">
        <w:rPr>
          <w:rFonts w:ascii="Garamond" w:hAnsi="Garamond"/>
          <w:i/>
          <w:lang w:val="en-US"/>
        </w:rPr>
        <w:t>The Acquisition of Syntax and Discourse: Pronominals and Word Order in English and Greek Learners of Spanish</w:t>
      </w:r>
      <w:r w:rsidRPr="00DB181E">
        <w:rPr>
          <w:rFonts w:ascii="Garamond" w:hAnsi="Garamond"/>
          <w:lang w:val="en-US"/>
        </w:rPr>
        <w:t>. Saarbrücken: VDM Verlag. ISBN: 978-3-639-10751-7</w:t>
      </w:r>
      <w:r w:rsidRPr="00DB181E">
        <w:rPr>
          <w:rFonts w:ascii="Garamond" w:hAnsi="Garamond"/>
          <w:lang w:val="en-US"/>
        </w:rPr>
        <w:tab/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DB181E">
        <w:rPr>
          <w:rFonts w:ascii="Garamond" w:hAnsi="Garamond"/>
          <w:lang w:val="en-US"/>
        </w:rPr>
        <w:t xml:space="preserve">Lozano, C. (2006). </w:t>
      </w:r>
      <w:r w:rsidRPr="00DB181E">
        <w:rPr>
          <w:rFonts w:ascii="Garamond" w:hAnsi="Garamond"/>
          <w:bCs/>
          <w:lang w:val="en-US"/>
        </w:rPr>
        <w:t>Focus and Split Intransitivity: The acquisition of word order alternations and unaccusativity in L2 Spanish</w:t>
      </w:r>
      <w:r w:rsidRPr="00DB181E">
        <w:rPr>
          <w:rFonts w:ascii="Garamond" w:hAnsi="Garamond"/>
          <w:lang w:val="en-US"/>
        </w:rPr>
        <w:t xml:space="preserve">. </w:t>
      </w:r>
      <w:r w:rsidRPr="0078667B">
        <w:rPr>
          <w:rFonts w:ascii="Garamond" w:hAnsi="Garamond"/>
          <w:i/>
          <w:iCs/>
          <w:lang w:val="en-GB"/>
        </w:rPr>
        <w:t>Second Language Research</w:t>
      </w:r>
      <w:r w:rsidRPr="0078667B">
        <w:rPr>
          <w:rFonts w:ascii="Garamond" w:hAnsi="Garamond"/>
          <w:lang w:val="en-GB"/>
        </w:rPr>
        <w:t>, 22(2): 145-187. [JCR SSCI Impact factor year 2006: 1,069]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DB181E">
        <w:rPr>
          <w:rFonts w:ascii="Garamond" w:hAnsi="Garamond"/>
          <w:lang w:val="en-US"/>
        </w:rPr>
        <w:t xml:space="preserve">Lozano, C. (2006). </w:t>
      </w:r>
      <w:r w:rsidRPr="00DB181E">
        <w:rPr>
          <w:rFonts w:ascii="Garamond" w:hAnsi="Garamond"/>
          <w:bCs/>
          <w:lang w:val="en-US"/>
        </w:rPr>
        <w:t>The development of the syntax-information structure interface: Greek learners of Spanish</w:t>
      </w:r>
      <w:r w:rsidRPr="00DB181E">
        <w:rPr>
          <w:rFonts w:ascii="Garamond" w:hAnsi="Garamond"/>
          <w:lang w:val="en-US"/>
        </w:rPr>
        <w:t xml:space="preserve">. In: Torrens, V. &amp; Escobar, L. (eds). </w:t>
      </w:r>
      <w:r w:rsidRPr="00DB181E">
        <w:rPr>
          <w:rFonts w:ascii="Garamond" w:hAnsi="Garamond"/>
          <w:i/>
          <w:iCs/>
          <w:lang w:val="en-US"/>
        </w:rPr>
        <w:t>The Acquisition of Syntax in Romance Languages</w:t>
      </w:r>
      <w:r w:rsidRPr="00DB181E">
        <w:rPr>
          <w:rFonts w:ascii="Garamond" w:hAnsi="Garamond"/>
          <w:lang w:val="en-US"/>
        </w:rPr>
        <w:t xml:space="preserve">. </w:t>
      </w:r>
      <w:r w:rsidRPr="0078667B">
        <w:rPr>
          <w:rFonts w:ascii="Garamond" w:hAnsi="Garamond"/>
          <w:lang w:val="en-GB"/>
        </w:rPr>
        <w:t xml:space="preserve">Amsterdam: John Benjamins, pp. 371-399. </w:t>
      </w:r>
    </w:p>
    <w:p w:rsidR="003B1D4A" w:rsidRPr="0078667B" w:rsidRDefault="003B1D4A" w:rsidP="003B1D4A">
      <w:pPr>
        <w:ind w:left="284" w:hanging="284"/>
        <w:jc w:val="both"/>
        <w:rPr>
          <w:rFonts w:ascii="Garamond" w:hAnsi="Garamond"/>
          <w:lang w:val="en-GB"/>
        </w:rPr>
      </w:pPr>
      <w:r w:rsidRPr="00DB181E">
        <w:rPr>
          <w:rFonts w:ascii="Garamond" w:hAnsi="Garamond"/>
          <w:lang w:val="en-US"/>
        </w:rPr>
        <w:t xml:space="preserve">Hawkins, R. &amp; Lozano, C. (2006). </w:t>
      </w:r>
      <w:r w:rsidRPr="00DB181E">
        <w:rPr>
          <w:rFonts w:ascii="Garamond" w:hAnsi="Garamond"/>
          <w:bCs/>
          <w:lang w:val="en-US"/>
        </w:rPr>
        <w:t>Second Language Acquisition of Phonology, Morphology and Syntax</w:t>
      </w:r>
      <w:r w:rsidRPr="00DB181E">
        <w:rPr>
          <w:rFonts w:ascii="Garamond" w:hAnsi="Garamond"/>
          <w:lang w:val="en-US"/>
        </w:rPr>
        <w:t xml:space="preserve">. In: Brown, K. (ed). </w:t>
      </w:r>
      <w:r w:rsidRPr="00DB181E">
        <w:rPr>
          <w:rFonts w:ascii="Garamond" w:hAnsi="Garamond"/>
          <w:i/>
          <w:iCs/>
          <w:lang w:val="en-US"/>
        </w:rPr>
        <w:t>The Encyclopedia of Language and Linguistics (2nd Edition)</w:t>
      </w:r>
      <w:r w:rsidRPr="00DB181E">
        <w:rPr>
          <w:rFonts w:ascii="Garamond" w:hAnsi="Garamond"/>
          <w:lang w:val="en-US"/>
        </w:rPr>
        <w:t xml:space="preserve">. </w:t>
      </w:r>
      <w:r w:rsidRPr="0078667B">
        <w:rPr>
          <w:rFonts w:ascii="Garamond" w:hAnsi="Garamond"/>
          <w:lang w:val="en-GB"/>
        </w:rPr>
        <w:t>Oxford: Elsevier, pp. 67-74.</w:t>
      </w:r>
    </w:p>
    <w:p w:rsidR="003B1D4A" w:rsidRPr="0078667B" w:rsidRDefault="003B1D4A" w:rsidP="003B1D4A">
      <w:pPr>
        <w:ind w:left="284" w:hanging="284"/>
        <w:rPr>
          <w:rFonts w:ascii="Garamond" w:hAnsi="Garamond"/>
          <w:bCs/>
          <w:lang w:val="en-GB"/>
        </w:rPr>
      </w:pPr>
      <w:r w:rsidRPr="00DB181E">
        <w:rPr>
          <w:rFonts w:ascii="Garamond" w:hAnsi="Garamond"/>
          <w:lang w:val="en-US"/>
        </w:rPr>
        <w:t xml:space="preserve">Lozano, C. (2002). </w:t>
      </w:r>
      <w:r w:rsidRPr="00DB181E">
        <w:rPr>
          <w:rFonts w:ascii="Garamond" w:hAnsi="Garamond"/>
          <w:bCs/>
          <w:lang w:val="en-US"/>
        </w:rPr>
        <w:t>Knowledge of expletive and pronominal subjects by learners of Spanish</w:t>
      </w:r>
      <w:r w:rsidRPr="00DB181E">
        <w:rPr>
          <w:rFonts w:ascii="Garamond" w:hAnsi="Garamond"/>
          <w:lang w:val="en-US"/>
        </w:rPr>
        <w:t xml:space="preserve">. </w:t>
      </w:r>
      <w:r w:rsidRPr="00DB181E">
        <w:rPr>
          <w:rFonts w:ascii="Garamond" w:hAnsi="Garamond"/>
          <w:i/>
          <w:iCs/>
          <w:lang w:val="en-US"/>
        </w:rPr>
        <w:t>ITL: International Journal of Applied Linguistics</w:t>
      </w:r>
      <w:r w:rsidRPr="00DB181E">
        <w:rPr>
          <w:rFonts w:ascii="Garamond" w:hAnsi="Garamond"/>
          <w:lang w:val="en-US"/>
        </w:rPr>
        <w:t>, 135-136: 37-60.  [ERIH Impact factor: category B]</w:t>
      </w:r>
    </w:p>
    <w:p w:rsidR="003B1D4A" w:rsidRPr="0078667B" w:rsidRDefault="003B1D4A" w:rsidP="003B1D4A">
      <w:pPr>
        <w:rPr>
          <w:rFonts w:ascii="Garamond" w:hAnsi="Garamond"/>
          <w:bCs/>
          <w:lang w:val="en-GB"/>
        </w:rPr>
      </w:pPr>
    </w:p>
    <w:p w:rsidR="003B1D4A" w:rsidRPr="0078667B" w:rsidRDefault="003B1D4A" w:rsidP="003B1D4A">
      <w:pPr>
        <w:rPr>
          <w:rFonts w:ascii="Garamond" w:hAnsi="Garamond"/>
          <w:bCs/>
          <w:lang w:val="en-GB"/>
        </w:rPr>
      </w:pPr>
      <w:r w:rsidRPr="0078667B">
        <w:rPr>
          <w:rFonts w:ascii="Garamond" w:hAnsi="Garamond"/>
          <w:bCs/>
          <w:lang w:val="en-GB"/>
        </w:rPr>
        <w:t>OTHER:</w:t>
      </w:r>
    </w:p>
    <w:p w:rsidR="003B1D4A" w:rsidRDefault="003B1D4A" w:rsidP="003B1D4A">
      <w:pPr>
        <w:ind w:left="709"/>
        <w:contextualSpacing/>
        <w:rPr>
          <w:rFonts w:ascii="Garamond" w:hAnsi="Garamond"/>
          <w:lang w:val="en-US"/>
        </w:rPr>
      </w:pPr>
    </w:p>
    <w:p w:rsidR="003B1D4A" w:rsidRPr="00715303" w:rsidRDefault="003B1D4A" w:rsidP="003B1D4A">
      <w:pPr>
        <w:ind w:left="426"/>
        <w:contextualSpacing/>
        <w:rPr>
          <w:rFonts w:ascii="Garamond" w:hAnsi="Garamond"/>
          <w:color w:val="FF0000"/>
          <w:lang w:val="en-US"/>
        </w:rPr>
      </w:pPr>
      <w:r w:rsidRPr="00DB181E">
        <w:rPr>
          <w:rFonts w:ascii="Garamond" w:hAnsi="Garamond"/>
          <w:lang w:val="en-US"/>
        </w:rPr>
        <w:t xml:space="preserve">Invited professor on different MAs on bilingualism/second language acquisition: </w:t>
      </w:r>
      <w:r>
        <w:rPr>
          <w:rFonts w:ascii="Garamond" w:hAnsi="Garamond"/>
          <w:lang w:val="en-US"/>
        </w:rPr>
        <w:t xml:space="preserve">UNED, </w:t>
      </w:r>
      <w:r w:rsidRPr="00DB181E">
        <w:rPr>
          <w:rFonts w:ascii="Garamond" w:hAnsi="Garamond"/>
          <w:lang w:val="en-US"/>
        </w:rPr>
        <w:t xml:space="preserve">University of the Basque Country, </w:t>
      </w:r>
      <w:r>
        <w:rPr>
          <w:rFonts w:ascii="Garamond" w:hAnsi="Garamond"/>
          <w:lang w:val="en-US"/>
        </w:rPr>
        <w:t xml:space="preserve">Universidad Internacional Menéndez Pelayo (UIMP), </w:t>
      </w:r>
      <w:r w:rsidRPr="00DB181E">
        <w:rPr>
          <w:rFonts w:ascii="Garamond" w:hAnsi="Garamond"/>
          <w:lang w:val="en-US"/>
        </w:rPr>
        <w:t>Universidad de Barcelona, Universidad de Valladol</w:t>
      </w:r>
      <w:r>
        <w:rPr>
          <w:rFonts w:ascii="Garamond" w:hAnsi="Garamond"/>
          <w:lang w:val="en-US"/>
        </w:rPr>
        <w:t xml:space="preserve">id, Universidade Nova de Lisboa, </w:t>
      </w:r>
      <w:r w:rsidRPr="00715303">
        <w:rPr>
          <w:rFonts w:ascii="Garamond" w:hAnsi="Garamond"/>
          <w:lang w:val="en-US"/>
        </w:rPr>
        <w:t>University of Bremen, Penn State University</w:t>
      </w:r>
      <w:r>
        <w:rPr>
          <w:rFonts w:ascii="Garamond" w:hAnsi="Garamond"/>
          <w:lang w:val="en-US"/>
        </w:rPr>
        <w:t>, etc.</w:t>
      </w:r>
    </w:p>
    <w:p w:rsidR="003B1D4A" w:rsidRDefault="003B1D4A" w:rsidP="003B1D4A">
      <w:pPr>
        <w:ind w:left="426"/>
        <w:contextualSpacing/>
        <w:rPr>
          <w:rFonts w:ascii="Garamond" w:hAnsi="Garamond"/>
          <w:lang w:val="en-US"/>
        </w:rPr>
      </w:pPr>
    </w:p>
    <w:p w:rsidR="003B1D4A" w:rsidRDefault="003B1D4A" w:rsidP="003B1D4A">
      <w:pPr>
        <w:ind w:left="426"/>
        <w:contextualSpacing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Brief background &amp; research stays</w:t>
      </w:r>
      <w:r w:rsidRPr="00DB181E">
        <w:rPr>
          <w:rFonts w:ascii="Garamond" w:hAnsi="Garamond"/>
          <w:lang w:val="en-US"/>
        </w:rPr>
        <w:t xml:space="preserve">: </w:t>
      </w:r>
    </w:p>
    <w:p w:rsidR="003B1D4A" w:rsidRDefault="003B1D4A" w:rsidP="003B1D4A">
      <w:pPr>
        <w:ind w:left="709"/>
        <w:contextualSpacing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sym w:font="Wingdings" w:char="F09F"/>
      </w:r>
      <w:r w:rsidRPr="00DB181E">
        <w:rPr>
          <w:rFonts w:ascii="Garamond" w:hAnsi="Garamond"/>
          <w:lang w:val="en-US"/>
        </w:rPr>
        <w:t>MA by research on S</w:t>
      </w:r>
      <w:r>
        <w:rPr>
          <w:rFonts w:ascii="Garamond" w:hAnsi="Garamond"/>
          <w:lang w:val="en-US"/>
        </w:rPr>
        <w:t xml:space="preserve">econd </w:t>
      </w:r>
      <w:r w:rsidRPr="00DB181E">
        <w:rPr>
          <w:rFonts w:ascii="Garamond" w:hAnsi="Garamond"/>
          <w:lang w:val="en-US"/>
        </w:rPr>
        <w:t>L</w:t>
      </w:r>
      <w:r>
        <w:rPr>
          <w:rFonts w:ascii="Garamond" w:hAnsi="Garamond"/>
          <w:lang w:val="en-US"/>
        </w:rPr>
        <w:t xml:space="preserve">anguage </w:t>
      </w:r>
      <w:r w:rsidRPr="00DB181E">
        <w:rPr>
          <w:rFonts w:ascii="Garamond" w:hAnsi="Garamond"/>
          <w:lang w:val="en-US"/>
        </w:rPr>
        <w:t>A</w:t>
      </w:r>
      <w:r>
        <w:rPr>
          <w:rFonts w:ascii="Garamond" w:hAnsi="Garamond"/>
          <w:lang w:val="en-US"/>
        </w:rPr>
        <w:t>cquisition (University of Hertofdshire, UK)</w:t>
      </w:r>
    </w:p>
    <w:p w:rsidR="003B1D4A" w:rsidRDefault="003B1D4A" w:rsidP="003B1D4A">
      <w:pPr>
        <w:ind w:left="709"/>
        <w:contextualSpacing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sym w:font="Wingdings" w:char="F09F"/>
      </w:r>
      <w:r w:rsidRPr="00DB181E">
        <w:rPr>
          <w:rFonts w:ascii="Garamond" w:hAnsi="Garamond"/>
          <w:lang w:val="en-US"/>
        </w:rPr>
        <w:t>PhD in S</w:t>
      </w:r>
      <w:r>
        <w:rPr>
          <w:rFonts w:ascii="Garamond" w:hAnsi="Garamond"/>
          <w:lang w:val="en-US"/>
        </w:rPr>
        <w:t xml:space="preserve">econd </w:t>
      </w:r>
      <w:r w:rsidRPr="00DB181E">
        <w:rPr>
          <w:rFonts w:ascii="Garamond" w:hAnsi="Garamond"/>
          <w:lang w:val="en-US"/>
        </w:rPr>
        <w:t>L</w:t>
      </w:r>
      <w:r>
        <w:rPr>
          <w:rFonts w:ascii="Garamond" w:hAnsi="Garamond"/>
          <w:lang w:val="en-US"/>
        </w:rPr>
        <w:t xml:space="preserve">anguage </w:t>
      </w:r>
      <w:r w:rsidRPr="00DB181E">
        <w:rPr>
          <w:rFonts w:ascii="Garamond" w:hAnsi="Garamond"/>
          <w:lang w:val="en-US"/>
        </w:rPr>
        <w:t>A</w:t>
      </w:r>
      <w:r>
        <w:rPr>
          <w:rFonts w:ascii="Garamond" w:hAnsi="Garamond"/>
          <w:lang w:val="en-US"/>
        </w:rPr>
        <w:t>cquisition</w:t>
      </w:r>
      <w:r w:rsidRPr="00DB181E">
        <w:rPr>
          <w:rFonts w:ascii="Garamond" w:hAnsi="Garamond"/>
          <w:lang w:val="en-US"/>
        </w:rPr>
        <w:t xml:space="preserve"> (University of Essex</w:t>
      </w:r>
      <w:r>
        <w:rPr>
          <w:rFonts w:ascii="Garamond" w:hAnsi="Garamond"/>
          <w:lang w:val="en-US"/>
        </w:rPr>
        <w:t>, UK</w:t>
      </w:r>
      <w:r w:rsidRPr="00DB181E">
        <w:rPr>
          <w:rFonts w:ascii="Garamond" w:hAnsi="Garamond"/>
          <w:lang w:val="en-US"/>
        </w:rPr>
        <w:t>)</w:t>
      </w:r>
    </w:p>
    <w:p w:rsidR="003B1D4A" w:rsidRDefault="003B1D4A" w:rsidP="003B1D4A">
      <w:pPr>
        <w:ind w:left="709"/>
        <w:contextualSpacing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sym w:font="Wingdings" w:char="F09F"/>
      </w:r>
      <w:r w:rsidRPr="00DB181E">
        <w:rPr>
          <w:rFonts w:ascii="Garamond" w:hAnsi="Garamond"/>
          <w:lang w:val="en-US"/>
        </w:rPr>
        <w:t>Postdoctoral research fellow &amp; Postdoctoral researcher</w:t>
      </w:r>
      <w:r>
        <w:rPr>
          <w:rFonts w:ascii="Garamond" w:hAnsi="Garamond"/>
          <w:lang w:val="en-US"/>
        </w:rPr>
        <w:t xml:space="preserve"> ‘Juan de la Cierva’ on learner corpora and second language acquisition</w:t>
      </w:r>
      <w:r w:rsidRPr="00DB181E">
        <w:rPr>
          <w:rFonts w:ascii="Garamond" w:hAnsi="Garamond"/>
          <w:lang w:val="en-US"/>
        </w:rPr>
        <w:t xml:space="preserve"> (U</w:t>
      </w:r>
      <w:r>
        <w:rPr>
          <w:rFonts w:ascii="Garamond" w:hAnsi="Garamond"/>
          <w:lang w:val="en-US"/>
        </w:rPr>
        <w:t>niversidad Autónoma de Madrid, Spain)</w:t>
      </w:r>
    </w:p>
    <w:p w:rsidR="003B1D4A" w:rsidRPr="00413A8A" w:rsidRDefault="003B1D4A" w:rsidP="003B1D4A">
      <w:pPr>
        <w:ind w:left="709"/>
        <w:contextualSpacing/>
        <w:rPr>
          <w:rFonts w:ascii="Garamond" w:hAnsi="Garamond"/>
        </w:rPr>
      </w:pPr>
      <w:r>
        <w:rPr>
          <w:rFonts w:ascii="Garamond" w:hAnsi="Garamond"/>
          <w:lang w:val="en-US"/>
        </w:rPr>
        <w:sym w:font="Wingdings" w:char="F09F"/>
      </w:r>
      <w:r w:rsidRPr="00413A8A">
        <w:rPr>
          <w:rFonts w:ascii="Garamond" w:hAnsi="Garamond"/>
        </w:rPr>
        <w:t>Profesor ayudante doctor (Universidad de Castilla-La Mancha</w:t>
      </w:r>
      <w:r>
        <w:rPr>
          <w:rFonts w:ascii="Garamond" w:hAnsi="Garamond"/>
        </w:rPr>
        <w:t>, Spain</w:t>
      </w:r>
      <w:r w:rsidRPr="00413A8A">
        <w:rPr>
          <w:rFonts w:ascii="Garamond" w:hAnsi="Garamond"/>
        </w:rPr>
        <w:t>)</w:t>
      </w:r>
    </w:p>
    <w:p w:rsidR="003B1D4A" w:rsidRDefault="003B1D4A" w:rsidP="003B1D4A">
      <w:pPr>
        <w:ind w:left="709"/>
        <w:contextualSpacing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sym w:font="Wingdings" w:char="F09F"/>
      </w:r>
      <w:r w:rsidRPr="00DB181E">
        <w:rPr>
          <w:rFonts w:ascii="Garamond" w:hAnsi="Garamond"/>
          <w:lang w:val="en-US"/>
        </w:rPr>
        <w:t>Specialist in statistical methods (Uni</w:t>
      </w:r>
      <w:r>
        <w:rPr>
          <w:rFonts w:ascii="Garamond" w:hAnsi="Garamond"/>
          <w:lang w:val="en-US"/>
        </w:rPr>
        <w:t>versidad Politécnica de Madrid. Sàom)</w:t>
      </w:r>
    </w:p>
    <w:p w:rsidR="003B1D4A" w:rsidRPr="00715303" w:rsidRDefault="003B1D4A" w:rsidP="003B1D4A">
      <w:pPr>
        <w:ind w:left="709"/>
        <w:contextualSpacing/>
        <w:rPr>
          <w:rFonts w:ascii="Garamond" w:hAnsi="Garamond"/>
          <w:lang w:val="en-US"/>
        </w:rPr>
      </w:pPr>
      <w:r w:rsidRPr="00715303">
        <w:rPr>
          <w:rFonts w:ascii="Garamond" w:hAnsi="Garamond"/>
          <w:lang w:val="en-US"/>
        </w:rPr>
        <w:sym w:font="Wingdings" w:char="F09F"/>
      </w:r>
      <w:r w:rsidRPr="00715303">
        <w:rPr>
          <w:rFonts w:ascii="Garamond" w:hAnsi="Garamond"/>
          <w:lang w:val="en-US"/>
        </w:rPr>
        <w:t>Fulbright Visiting Researcher (Pennsylvania State University</w:t>
      </w:r>
      <w:r>
        <w:rPr>
          <w:rFonts w:ascii="Garamond" w:hAnsi="Garamond"/>
          <w:lang w:val="en-US"/>
        </w:rPr>
        <w:t>, USA</w:t>
      </w:r>
      <w:r w:rsidRPr="00715303">
        <w:rPr>
          <w:rFonts w:ascii="Garamond" w:hAnsi="Garamond"/>
          <w:lang w:val="en-US"/>
        </w:rPr>
        <w:t>)</w:t>
      </w:r>
    </w:p>
    <w:p w:rsidR="003B1D4A" w:rsidRDefault="003B1D4A" w:rsidP="003B1D4A">
      <w:pPr>
        <w:ind w:left="426"/>
        <w:contextualSpacing/>
        <w:rPr>
          <w:rFonts w:ascii="Garamond" w:hAnsi="Garamond"/>
          <w:lang w:val="en-US"/>
        </w:rPr>
      </w:pPr>
    </w:p>
    <w:p w:rsidR="003B1D4A" w:rsidRPr="00715303" w:rsidRDefault="003B1D4A" w:rsidP="003B1D4A">
      <w:pPr>
        <w:ind w:left="1418"/>
        <w:contextualSpacing/>
        <w:rPr>
          <w:rFonts w:ascii="Garamond" w:hAnsi="Garamond"/>
          <w:lang w:val="en-US"/>
        </w:rPr>
      </w:pPr>
      <w:r w:rsidRPr="00715303">
        <w:rPr>
          <w:rFonts w:ascii="Garamond" w:hAnsi="Garamond"/>
          <w:lang w:val="en-US"/>
        </w:rPr>
        <w:t>Current research Projects:</w:t>
      </w:r>
    </w:p>
    <w:p w:rsidR="003B1D4A" w:rsidRPr="00715303" w:rsidRDefault="003B1D4A" w:rsidP="003B1D4A">
      <w:pPr>
        <w:ind w:left="1700"/>
        <w:contextualSpacing/>
        <w:rPr>
          <w:rFonts w:ascii="Garamond" w:hAnsi="Garamond"/>
          <w:lang w:val="en-US"/>
        </w:rPr>
      </w:pPr>
      <w:r w:rsidRPr="00715303">
        <w:rPr>
          <w:rFonts w:ascii="Garamond" w:hAnsi="Garamond"/>
          <w:lang w:val="en-US"/>
        </w:rPr>
        <w:t>PI (Principal Investigator) of the ANACOR</w:t>
      </w:r>
      <w:r>
        <w:rPr>
          <w:rFonts w:ascii="Garamond" w:hAnsi="Garamond"/>
          <w:lang w:val="en-US"/>
        </w:rPr>
        <w:t>EX</w:t>
      </w:r>
      <w:r w:rsidRPr="00715303">
        <w:rPr>
          <w:rFonts w:ascii="Garamond" w:hAnsi="Garamond"/>
          <w:lang w:val="en-US"/>
        </w:rPr>
        <w:t xml:space="preserve"> research project.</w:t>
      </w:r>
    </w:p>
    <w:p w:rsidR="003B1D4A" w:rsidRPr="00287C2A" w:rsidRDefault="003B1D4A" w:rsidP="003B1D4A">
      <w:pPr>
        <w:ind w:left="426"/>
        <w:contextualSpacing/>
        <w:rPr>
          <w:rFonts w:ascii="Garamond" w:hAnsi="Garamond"/>
          <w:lang w:val="en-US"/>
        </w:rPr>
      </w:pPr>
    </w:p>
    <w:p w:rsidR="003B1D4A" w:rsidRPr="00715303" w:rsidRDefault="003B1D4A" w:rsidP="003B1D4A">
      <w:pPr>
        <w:ind w:left="426"/>
        <w:contextualSpacing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Cristóbal Lozano’s academic pages</w:t>
      </w:r>
      <w:r w:rsidRPr="00715303">
        <w:rPr>
          <w:rFonts w:ascii="Garamond" w:hAnsi="Garamond"/>
          <w:lang w:val="en-US"/>
        </w:rPr>
        <w:t>:</w:t>
      </w:r>
    </w:p>
    <w:p w:rsidR="003B1D4A" w:rsidRDefault="003B1D4A" w:rsidP="003B1D4A">
      <w:pPr>
        <w:ind w:left="709"/>
        <w:rPr>
          <w:rStyle w:val="Hipervnculo"/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UGR</w:t>
      </w:r>
      <w:r w:rsidRPr="00DB181E">
        <w:rPr>
          <w:rFonts w:ascii="Garamond" w:hAnsi="Garamond"/>
          <w:lang w:val="en-US"/>
        </w:rPr>
        <w:t xml:space="preserve">: </w:t>
      </w:r>
      <w:hyperlink r:id="rId15" w:history="1">
        <w:r w:rsidRPr="00686BD7">
          <w:rPr>
            <w:rStyle w:val="Hipervnculo"/>
            <w:rFonts w:ascii="Garamond" w:hAnsi="Garamond"/>
            <w:lang w:val="en-US"/>
          </w:rPr>
          <w:t>http://wpd.ugr.es/~cristoballozano</w:t>
        </w:r>
      </w:hyperlink>
    </w:p>
    <w:p w:rsidR="003B1D4A" w:rsidRDefault="003B1D4A" w:rsidP="003B1D4A">
      <w:pPr>
        <w:ind w:left="709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BilinguaLab: </w:t>
      </w:r>
      <w:hyperlink r:id="rId16" w:history="1">
        <w:r w:rsidRPr="00D52AF9">
          <w:rPr>
            <w:rStyle w:val="Hipervnculo"/>
            <w:rFonts w:ascii="Garamond" w:hAnsi="Garamond"/>
            <w:lang w:val="en-US"/>
          </w:rPr>
          <w:t>https://bilingualab.ugr.es</w:t>
        </w:r>
      </w:hyperlink>
      <w:r>
        <w:rPr>
          <w:rFonts w:ascii="Garamond" w:hAnsi="Garamond"/>
          <w:lang w:val="en-US"/>
        </w:rPr>
        <w:t xml:space="preserve"> </w:t>
      </w:r>
    </w:p>
    <w:p w:rsidR="003B1D4A" w:rsidRDefault="003B1D4A" w:rsidP="003B1D4A">
      <w:pPr>
        <w:rPr>
          <w:rFonts w:ascii="Garamond" w:hAnsi="Garamond"/>
          <w:bCs/>
          <w:sz w:val="32"/>
        </w:rPr>
      </w:pPr>
    </w:p>
    <w:p w:rsidR="003B1D4A" w:rsidRPr="00CE3618" w:rsidRDefault="003B1D4A" w:rsidP="003B1D4A">
      <w:pPr>
        <w:rPr>
          <w:rFonts w:ascii="Garamond" w:hAnsi="Garamond"/>
          <w:bCs/>
          <w:sz w:val="32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B7666"/>
    <w:multiLevelType w:val="hybridMultilevel"/>
    <w:tmpl w:val="0EE851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4A"/>
    <w:rsid w:val="003B1D4A"/>
    <w:rsid w:val="00472C30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4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B1D4A"/>
    <w:rPr>
      <w:color w:val="0000FF"/>
      <w:u w:val="single"/>
    </w:rPr>
  </w:style>
  <w:style w:type="character" w:customStyle="1" w:styleId="z3988">
    <w:name w:val="z3988"/>
    <w:rsid w:val="003B1D4A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4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B1D4A"/>
    <w:rPr>
      <w:color w:val="0000FF"/>
      <w:u w:val="single"/>
    </w:rPr>
  </w:style>
  <w:style w:type="character" w:customStyle="1" w:styleId="z3988">
    <w:name w:val="z3988"/>
    <w:rsid w:val="003B1D4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i.org/10.1177/02676583211050522" TargetMode="External"/><Relationship Id="rId12" Type="http://schemas.openxmlformats.org/officeDocument/2006/relationships/hyperlink" Target="https://doi.org/10.1075/resla.17019.loz" TargetMode="External"/><Relationship Id="rId13" Type="http://schemas.openxmlformats.org/officeDocument/2006/relationships/hyperlink" Target="https://doi.org/10.1007/s10936-018-9560-0" TargetMode="External"/><Relationship Id="rId14" Type="http://schemas.openxmlformats.org/officeDocument/2006/relationships/hyperlink" Target="https://doi.org/10.1007/s10936-017-9541-8" TargetMode="External"/><Relationship Id="rId15" Type="http://schemas.openxmlformats.org/officeDocument/2006/relationships/hyperlink" Target="http://wpd.ugr.es/~cristoballozano" TargetMode="External"/><Relationship Id="rId16" Type="http://schemas.openxmlformats.org/officeDocument/2006/relationships/hyperlink" Target="https://bilingualab.ugr.es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pd.ugr.es/~cristoballozano" TargetMode="External"/><Relationship Id="rId7" Type="http://schemas.openxmlformats.org/officeDocument/2006/relationships/hyperlink" Target="https://doi.org/10.3389/fpsyg.2023.1246710" TargetMode="External"/><Relationship Id="rId8" Type="http://schemas.openxmlformats.org/officeDocument/2006/relationships/hyperlink" Target="https://doi.org/10.16995/glossa.9883" TargetMode="External"/><Relationship Id="rId9" Type="http://schemas.openxmlformats.org/officeDocument/2006/relationships/hyperlink" Target="https://doi.org/10.1080/23247797.2022.2157086" TargetMode="External"/><Relationship Id="rId10" Type="http://schemas.openxmlformats.org/officeDocument/2006/relationships/hyperlink" Target="http://hdl.handle.net/10236/0003075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1482</Words>
  <Characters>8153</Characters>
  <Application>Microsoft Macintosh Word</Application>
  <DocSecurity>0</DocSecurity>
  <Lines>67</Lines>
  <Paragraphs>19</Paragraphs>
  <ScaleCrop>false</ScaleCrop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2025-03-08T17:02:00Z</dcterms:created>
  <dcterms:modified xsi:type="dcterms:W3CDTF">2025-03-08T17:02:00Z</dcterms:modified>
</cp:coreProperties>
</file>