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90" w:type="dxa"/>
        <w:tblInd w:w="127" w:type="dxa"/>
        <w:shd w:val="clear" w:color="auto" w:fill="FF0000"/>
        <w:tblCellMar>
          <w:left w:w="70" w:type="dxa"/>
          <w:right w:w="70" w:type="dxa"/>
        </w:tblCellMar>
        <w:tblLook w:val="0000" w:firstRow="0" w:lastRow="0" w:firstColumn="0" w:lastColumn="0" w:noHBand="0" w:noVBand="0"/>
      </w:tblPr>
      <w:tblGrid>
        <w:gridCol w:w="8690"/>
      </w:tblGrid>
      <w:tr w:rsidR="004C0D48" w:rsidRPr="0043474A" w:rsidTr="005612AD">
        <w:trPr>
          <w:trHeight w:val="167"/>
        </w:trPr>
        <w:tc>
          <w:tcPr>
            <w:tcW w:w="8690" w:type="dxa"/>
            <w:shd w:val="clear" w:color="auto" w:fill="FF0000"/>
          </w:tcPr>
          <w:p w:rsidR="004C0D48" w:rsidRPr="0043474A" w:rsidRDefault="004C0D48" w:rsidP="005612AD">
            <w:pPr>
              <w:tabs>
                <w:tab w:val="left" w:pos="714"/>
                <w:tab w:val="left" w:pos="1418"/>
                <w:tab w:val="left" w:pos="2127"/>
                <w:tab w:val="left" w:pos="2836"/>
                <w:tab w:val="left" w:pos="3545"/>
                <w:tab w:val="left" w:pos="4254"/>
                <w:tab w:val="left" w:pos="4963"/>
                <w:tab w:val="left" w:pos="5672"/>
                <w:tab w:val="left" w:pos="6381"/>
                <w:tab w:val="left" w:pos="7090"/>
                <w:tab w:val="left" w:pos="7799"/>
              </w:tabs>
              <w:ind w:left="-57"/>
              <w:jc w:val="both"/>
              <w:rPr>
                <w:rStyle w:val="z3988"/>
                <w:rFonts w:ascii="Garamond" w:hAnsi="Garamond"/>
                <w:color w:val="FF0000"/>
                <w:lang w:val="en-GB"/>
              </w:rPr>
            </w:pPr>
          </w:p>
        </w:tc>
      </w:tr>
    </w:tbl>
    <w:p w:rsidR="004C0D48" w:rsidRPr="0043474A" w:rsidRDefault="004C0D48" w:rsidP="004C0D48">
      <w:pPr>
        <w:tabs>
          <w:tab w:val="left" w:pos="714"/>
          <w:tab w:val="left" w:pos="1418"/>
          <w:tab w:val="left" w:pos="2127"/>
          <w:tab w:val="left" w:pos="2836"/>
          <w:tab w:val="left" w:pos="3545"/>
          <w:tab w:val="left" w:pos="4254"/>
          <w:tab w:val="left" w:pos="4963"/>
          <w:tab w:val="left" w:pos="5672"/>
          <w:tab w:val="left" w:pos="6381"/>
          <w:tab w:val="left" w:pos="7090"/>
          <w:tab w:val="left" w:pos="7799"/>
        </w:tabs>
        <w:jc w:val="both"/>
        <w:rPr>
          <w:rFonts w:ascii="Garamond" w:hAnsi="Garamond"/>
          <w:lang w:val="en-GB"/>
        </w:rPr>
      </w:pPr>
    </w:p>
    <w:p w:rsidR="004C0D48" w:rsidRPr="0043474A" w:rsidRDefault="004C0D48" w:rsidP="004C0D48">
      <w:pPr>
        <w:tabs>
          <w:tab w:val="left" w:pos="714"/>
          <w:tab w:val="left" w:pos="1418"/>
          <w:tab w:val="left" w:pos="2127"/>
          <w:tab w:val="left" w:pos="2836"/>
          <w:tab w:val="left" w:pos="3545"/>
          <w:tab w:val="left" w:pos="4254"/>
          <w:tab w:val="left" w:pos="4963"/>
          <w:tab w:val="left" w:pos="5672"/>
          <w:tab w:val="left" w:pos="6381"/>
          <w:tab w:val="left" w:pos="7090"/>
          <w:tab w:val="left" w:pos="7799"/>
        </w:tabs>
        <w:jc w:val="both"/>
        <w:rPr>
          <w:rFonts w:ascii="Garamond" w:hAnsi="Garamond"/>
          <w:sz w:val="32"/>
          <w:lang w:val="en-GB"/>
        </w:rPr>
      </w:pPr>
      <w:r w:rsidRPr="0043474A">
        <w:rPr>
          <w:rFonts w:ascii="Garamond" w:hAnsi="Garamond"/>
          <w:sz w:val="32"/>
          <w:lang w:val="en-GB"/>
        </w:rPr>
        <w:t>Dr. Stephen Pearse HUGHES</w:t>
      </w:r>
    </w:p>
    <w:p w:rsidR="004C0D48" w:rsidRPr="0043474A" w:rsidRDefault="004C0D48" w:rsidP="004C0D48">
      <w:pPr>
        <w:tabs>
          <w:tab w:val="left" w:pos="714"/>
          <w:tab w:val="left" w:pos="1418"/>
          <w:tab w:val="left" w:pos="2127"/>
          <w:tab w:val="left" w:pos="2836"/>
          <w:tab w:val="left" w:pos="3545"/>
          <w:tab w:val="left" w:pos="4254"/>
          <w:tab w:val="left" w:pos="4963"/>
          <w:tab w:val="left" w:pos="5672"/>
          <w:tab w:val="left" w:pos="6381"/>
          <w:tab w:val="left" w:pos="7090"/>
          <w:tab w:val="left" w:pos="7799"/>
        </w:tabs>
        <w:jc w:val="both"/>
        <w:rPr>
          <w:rFonts w:ascii="Garamond" w:hAnsi="Garamond"/>
          <w:lang w:val="en-GB"/>
        </w:rPr>
      </w:pPr>
    </w:p>
    <w:p w:rsidR="004C0D48" w:rsidRPr="0043474A" w:rsidRDefault="004C0D48" w:rsidP="004C0D48">
      <w:pPr>
        <w:tabs>
          <w:tab w:val="left" w:pos="714"/>
          <w:tab w:val="left" w:pos="1418"/>
          <w:tab w:val="left" w:pos="2127"/>
          <w:tab w:val="left" w:pos="2836"/>
          <w:tab w:val="left" w:pos="3545"/>
          <w:tab w:val="left" w:pos="4254"/>
          <w:tab w:val="left" w:pos="4963"/>
          <w:tab w:val="left" w:pos="5672"/>
          <w:tab w:val="left" w:pos="6381"/>
          <w:tab w:val="left" w:pos="7090"/>
          <w:tab w:val="left" w:pos="7799"/>
        </w:tabs>
        <w:jc w:val="both"/>
        <w:rPr>
          <w:rFonts w:ascii="Garamond" w:hAnsi="Garamond"/>
          <w:lang w:val="en-GB"/>
        </w:rPr>
      </w:pPr>
      <w:r w:rsidRPr="0043474A">
        <w:rPr>
          <w:rFonts w:ascii="Garamond" w:hAnsi="Garamond"/>
          <w:lang w:val="en-GB"/>
        </w:rPr>
        <w:t>Profesor Ayudante Doctor</w:t>
      </w:r>
    </w:p>
    <w:p w:rsidR="004C0D48" w:rsidRPr="0043474A" w:rsidRDefault="004C0D48" w:rsidP="004C0D48">
      <w:pPr>
        <w:tabs>
          <w:tab w:val="left" w:pos="714"/>
          <w:tab w:val="left" w:pos="1418"/>
          <w:tab w:val="left" w:pos="2127"/>
          <w:tab w:val="left" w:pos="2836"/>
          <w:tab w:val="left" w:pos="3545"/>
          <w:tab w:val="left" w:pos="4254"/>
          <w:tab w:val="left" w:pos="4963"/>
          <w:tab w:val="left" w:pos="5672"/>
          <w:tab w:val="left" w:pos="6381"/>
          <w:tab w:val="left" w:pos="7090"/>
          <w:tab w:val="left" w:pos="7799"/>
        </w:tabs>
        <w:jc w:val="both"/>
        <w:rPr>
          <w:rFonts w:ascii="Garamond" w:hAnsi="Garamond"/>
          <w:lang w:val="en-GB"/>
        </w:rPr>
      </w:pPr>
    </w:p>
    <w:p w:rsidR="004C0D48" w:rsidRPr="0043474A" w:rsidRDefault="004C0D48" w:rsidP="004C0D48">
      <w:pPr>
        <w:tabs>
          <w:tab w:val="left" w:pos="714"/>
          <w:tab w:val="left" w:pos="1418"/>
          <w:tab w:val="left" w:pos="2127"/>
          <w:tab w:val="left" w:pos="2836"/>
          <w:tab w:val="left" w:pos="3545"/>
          <w:tab w:val="left" w:pos="4254"/>
          <w:tab w:val="left" w:pos="4963"/>
          <w:tab w:val="left" w:pos="5672"/>
          <w:tab w:val="left" w:pos="6381"/>
          <w:tab w:val="left" w:pos="7090"/>
          <w:tab w:val="left" w:pos="7799"/>
        </w:tabs>
        <w:jc w:val="both"/>
        <w:rPr>
          <w:rFonts w:ascii="Garamond" w:hAnsi="Garamond"/>
          <w:lang w:val="en-GB"/>
        </w:rPr>
      </w:pPr>
      <w:r w:rsidRPr="0043474A">
        <w:rPr>
          <w:rFonts w:ascii="Garamond" w:hAnsi="Garamond"/>
          <w:lang w:val="en-GB"/>
        </w:rPr>
        <w:t>Research:</w:t>
      </w:r>
    </w:p>
    <w:p w:rsidR="004C0D48" w:rsidRPr="0043474A" w:rsidRDefault="004C0D48" w:rsidP="004C0D48">
      <w:pPr>
        <w:tabs>
          <w:tab w:val="left" w:pos="714"/>
          <w:tab w:val="left" w:pos="1418"/>
          <w:tab w:val="left" w:pos="2127"/>
          <w:tab w:val="left" w:pos="2836"/>
          <w:tab w:val="left" w:pos="3545"/>
          <w:tab w:val="left" w:pos="4254"/>
          <w:tab w:val="left" w:pos="4963"/>
          <w:tab w:val="left" w:pos="5672"/>
          <w:tab w:val="left" w:pos="6381"/>
          <w:tab w:val="left" w:pos="7090"/>
          <w:tab w:val="left" w:pos="7799"/>
        </w:tabs>
        <w:jc w:val="both"/>
        <w:rPr>
          <w:rFonts w:ascii="Garamond" w:hAnsi="Garamond"/>
          <w:lang w:val="en-GB"/>
        </w:rPr>
      </w:pPr>
    </w:p>
    <w:p w:rsidR="004C0D48" w:rsidRPr="0078667B" w:rsidRDefault="004C0D48" w:rsidP="004C0D48">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Garamond" w:eastAsia="ヒラギノ角ゴ Pro W3" w:hAnsi="Garamond"/>
          <w:lang w:val="en-GB"/>
        </w:rPr>
      </w:pPr>
      <w:r w:rsidRPr="0078667B">
        <w:rPr>
          <w:rFonts w:ascii="Garamond" w:eastAsia="ヒラギノ角ゴ Pro W3" w:hAnsi="Garamond"/>
          <w:lang w:val="en-GB"/>
        </w:rPr>
        <w:t xml:space="preserve">Empirical research in quality processes and indicators in English language teaching and English as a medium of instruction. </w:t>
      </w:r>
    </w:p>
    <w:p w:rsidR="004C0D48" w:rsidRPr="0078667B" w:rsidRDefault="004C0D48" w:rsidP="004C0D48">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Garamond" w:eastAsia="ヒラギノ角ゴ Pro W3" w:hAnsi="Garamond"/>
          <w:lang w:val="en-GB"/>
        </w:rPr>
      </w:pPr>
      <w:r w:rsidRPr="0078667B">
        <w:rPr>
          <w:rFonts w:ascii="Garamond" w:eastAsia="ヒラギノ角ゴ Pro W3" w:hAnsi="Garamond"/>
          <w:lang w:val="en-GB"/>
        </w:rPr>
        <w:t>Content and Language Integrated Learning (CLIL) and bilingual education</w:t>
      </w:r>
    </w:p>
    <w:p w:rsidR="004C0D48" w:rsidRPr="0043474A" w:rsidRDefault="004C0D48" w:rsidP="004C0D48">
      <w:pPr>
        <w:tabs>
          <w:tab w:val="left" w:pos="714"/>
          <w:tab w:val="left" w:pos="1418"/>
          <w:tab w:val="left" w:pos="2127"/>
          <w:tab w:val="left" w:pos="2836"/>
          <w:tab w:val="left" w:pos="3545"/>
          <w:tab w:val="left" w:pos="4254"/>
          <w:tab w:val="left" w:pos="4963"/>
          <w:tab w:val="left" w:pos="5672"/>
          <w:tab w:val="left" w:pos="6381"/>
          <w:tab w:val="left" w:pos="7090"/>
          <w:tab w:val="left" w:pos="7799"/>
        </w:tabs>
        <w:jc w:val="both"/>
        <w:rPr>
          <w:rFonts w:ascii="Garamond" w:hAnsi="Garamond"/>
          <w:lang w:val="en-GB"/>
        </w:rPr>
      </w:pPr>
    </w:p>
    <w:p w:rsidR="004C0D48" w:rsidRPr="006676CB" w:rsidRDefault="004C0D48" w:rsidP="004C0D48">
      <w:pPr>
        <w:tabs>
          <w:tab w:val="left" w:pos="714"/>
          <w:tab w:val="left" w:pos="1418"/>
          <w:tab w:val="left" w:pos="2127"/>
          <w:tab w:val="left" w:pos="2836"/>
          <w:tab w:val="left" w:pos="3545"/>
          <w:tab w:val="left" w:pos="4254"/>
          <w:tab w:val="left" w:pos="4963"/>
          <w:tab w:val="left" w:pos="5672"/>
          <w:tab w:val="left" w:pos="6381"/>
          <w:tab w:val="left" w:pos="7090"/>
          <w:tab w:val="left" w:pos="7799"/>
        </w:tabs>
        <w:jc w:val="both"/>
        <w:rPr>
          <w:rFonts w:ascii="Garamond" w:hAnsi="Garamond"/>
          <w:lang w:val="en-GB"/>
        </w:rPr>
      </w:pPr>
      <w:r w:rsidRPr="006676CB">
        <w:rPr>
          <w:rFonts w:ascii="Garamond" w:hAnsi="Garamond"/>
          <w:lang w:val="en-GB"/>
        </w:rPr>
        <w:t>RECENT AND / OR RELEVANT PUBLICATIONS</w:t>
      </w:r>
    </w:p>
    <w:p w:rsidR="004C0D48" w:rsidRPr="006676CB" w:rsidRDefault="004C0D48" w:rsidP="004C0D48">
      <w:pPr>
        <w:tabs>
          <w:tab w:val="left" w:pos="714"/>
          <w:tab w:val="left" w:pos="1418"/>
          <w:tab w:val="left" w:pos="2127"/>
          <w:tab w:val="left" w:pos="2836"/>
          <w:tab w:val="left" w:pos="3545"/>
          <w:tab w:val="left" w:pos="4254"/>
          <w:tab w:val="left" w:pos="4963"/>
          <w:tab w:val="left" w:pos="5672"/>
          <w:tab w:val="left" w:pos="6381"/>
          <w:tab w:val="left" w:pos="7090"/>
          <w:tab w:val="left" w:pos="7799"/>
        </w:tabs>
        <w:jc w:val="both"/>
        <w:rPr>
          <w:rFonts w:ascii="Garamond" w:hAnsi="Garamond"/>
          <w:lang w:val="en-GB"/>
        </w:rPr>
      </w:pPr>
    </w:p>
    <w:p w:rsidR="004C0D48" w:rsidRPr="0078667B" w:rsidRDefault="004C0D48" w:rsidP="004C0D48">
      <w:pPr>
        <w:rPr>
          <w:rFonts w:ascii="Garamond" w:hAnsi="Garamond" w:cs="Calibri"/>
          <w:b/>
          <w:bCs/>
          <w:lang w:val="en-GB"/>
        </w:rPr>
      </w:pPr>
      <w:r w:rsidRPr="0078667B">
        <w:rPr>
          <w:rFonts w:ascii="Garamond" w:hAnsi="Garamond" w:cs="Calibri"/>
          <w:b/>
          <w:bCs/>
          <w:lang w:val="en-GB"/>
        </w:rPr>
        <w:t>Selected edited books</w:t>
      </w:r>
    </w:p>
    <w:p w:rsidR="004C0D48" w:rsidRPr="006676CB" w:rsidRDefault="004C0D48" w:rsidP="004C0D48">
      <w:pPr>
        <w:numPr>
          <w:ilvl w:val="0"/>
          <w:numId w:val="2"/>
        </w:numPr>
        <w:contextualSpacing/>
        <w:jc w:val="both"/>
        <w:rPr>
          <w:rFonts w:ascii="Garamond" w:eastAsia="Calibri" w:hAnsi="Garamond" w:cs="Calibri"/>
        </w:rPr>
      </w:pPr>
      <w:r w:rsidRPr="006676CB">
        <w:rPr>
          <w:rFonts w:ascii="Garamond" w:eastAsia="Calibri" w:hAnsi="Garamond" w:cs="Calibri"/>
        </w:rPr>
        <w:t xml:space="preserve">Ortega, J.L. Hughes, S.P., &amp; Madrid, D. (Eds.) (2018). </w:t>
      </w:r>
      <w:r w:rsidRPr="006676CB">
        <w:rPr>
          <w:rFonts w:ascii="Garamond" w:eastAsia="Calibri" w:hAnsi="Garamond" w:cs="Calibri"/>
          <w:i/>
        </w:rPr>
        <w:t>Influencia de la política educativa de centro en la enseñanza bilingüe en España</w:t>
      </w:r>
      <w:r w:rsidRPr="006676CB">
        <w:rPr>
          <w:rFonts w:ascii="Garamond" w:eastAsia="Calibri" w:hAnsi="Garamond" w:cs="Calibri"/>
        </w:rPr>
        <w:t>. MECD.</w:t>
      </w:r>
    </w:p>
    <w:p w:rsidR="004C0D48" w:rsidRPr="006676CB" w:rsidRDefault="004C0D48" w:rsidP="004C0D48">
      <w:pPr>
        <w:numPr>
          <w:ilvl w:val="0"/>
          <w:numId w:val="2"/>
        </w:numPr>
        <w:contextualSpacing/>
        <w:jc w:val="both"/>
        <w:rPr>
          <w:rFonts w:ascii="Garamond" w:eastAsia="Calibri" w:hAnsi="Garamond" w:cs="Calibri"/>
          <w:lang w:val="uz-Cyrl-UZ"/>
        </w:rPr>
      </w:pPr>
      <w:r w:rsidRPr="006676CB">
        <w:rPr>
          <w:rFonts w:ascii="Garamond" w:eastAsia="Calibri" w:hAnsi="Garamond" w:cs="Calibri"/>
          <w:lang w:val="en-US"/>
        </w:rPr>
        <w:t xml:space="preserve">Madrid, D. &amp; Hughes, S. (2011) (Eds.). </w:t>
      </w:r>
      <w:r w:rsidRPr="006676CB">
        <w:rPr>
          <w:rFonts w:ascii="Garamond" w:eastAsia="Calibri" w:hAnsi="Garamond" w:cs="Calibri"/>
          <w:i/>
          <w:iCs/>
          <w:lang w:val="en-US"/>
        </w:rPr>
        <w:t xml:space="preserve">Studies in bilingual education. </w:t>
      </w:r>
      <w:r w:rsidRPr="006676CB">
        <w:rPr>
          <w:rFonts w:ascii="Garamond" w:eastAsia="Calibri" w:hAnsi="Garamond" w:cs="Calibri"/>
          <w:lang w:val="en-US"/>
        </w:rPr>
        <w:t>Peter Lang</w:t>
      </w:r>
      <w:r w:rsidRPr="006676CB">
        <w:rPr>
          <w:rFonts w:ascii="Garamond" w:eastAsia="Calibri" w:hAnsi="Garamond" w:cs="Calibri"/>
          <w:i/>
          <w:iCs/>
          <w:lang w:val="en-US"/>
        </w:rPr>
        <w:t>.</w:t>
      </w:r>
    </w:p>
    <w:p w:rsidR="004C0D48" w:rsidRPr="006676CB" w:rsidRDefault="004C0D48" w:rsidP="004C0D48">
      <w:pPr>
        <w:jc w:val="both"/>
        <w:rPr>
          <w:rFonts w:ascii="Garamond" w:eastAsia="Calibri" w:hAnsi="Garamond" w:cs="Calibri"/>
          <w:lang w:val="uz-Cyrl-UZ"/>
        </w:rPr>
      </w:pPr>
    </w:p>
    <w:p w:rsidR="004C0D48" w:rsidRPr="006676CB" w:rsidRDefault="004C0D48" w:rsidP="004C0D48">
      <w:pPr>
        <w:jc w:val="both"/>
        <w:rPr>
          <w:rFonts w:ascii="Garamond" w:eastAsia="Calibri" w:hAnsi="Garamond" w:cs="Calibri"/>
        </w:rPr>
      </w:pPr>
      <w:r w:rsidRPr="006676CB">
        <w:rPr>
          <w:rFonts w:ascii="Garamond" w:hAnsi="Garamond" w:cs="Calibri"/>
          <w:b/>
          <w:bCs/>
        </w:rPr>
        <w:t>Selected journal articles</w:t>
      </w:r>
    </w:p>
    <w:p w:rsidR="004C0D48" w:rsidRPr="006676CB" w:rsidRDefault="004C0D48" w:rsidP="004C0D48">
      <w:pPr>
        <w:pStyle w:val="Textodecuerpo"/>
        <w:widowControl w:val="0"/>
        <w:numPr>
          <w:ilvl w:val="0"/>
          <w:numId w:val="3"/>
        </w:numPr>
        <w:suppressAutoHyphens/>
        <w:spacing w:after="0"/>
        <w:jc w:val="both"/>
        <w:rPr>
          <w:rFonts w:ascii="Garamond" w:hAnsi="Garamond" w:cs="Calibri"/>
        </w:rPr>
      </w:pPr>
      <w:r w:rsidRPr="006676CB">
        <w:rPr>
          <w:rFonts w:ascii="Garamond" w:hAnsi="Garamond" w:cs="Calibri"/>
        </w:rPr>
        <w:t xml:space="preserve">Hughes, S. P., &amp; Madrid, D. (2019). The effects of CLIL on content knowledge in monolingual contexts. </w:t>
      </w:r>
      <w:r w:rsidRPr="006676CB">
        <w:rPr>
          <w:rFonts w:ascii="Garamond" w:hAnsi="Garamond" w:cs="Calibri"/>
          <w:i/>
          <w:iCs/>
        </w:rPr>
        <w:t>The Language Learning Journal</w:t>
      </w:r>
      <w:r w:rsidRPr="006676CB">
        <w:rPr>
          <w:rFonts w:ascii="Garamond" w:hAnsi="Garamond" w:cs="Calibri"/>
        </w:rPr>
        <w:t xml:space="preserve">, </w:t>
      </w:r>
      <w:r w:rsidRPr="006676CB">
        <w:rPr>
          <w:rFonts w:ascii="Garamond" w:hAnsi="Garamond" w:cs="Calibri"/>
          <w:i/>
          <w:iCs/>
        </w:rPr>
        <w:t>48</w:t>
      </w:r>
      <w:r w:rsidRPr="006676CB">
        <w:rPr>
          <w:rFonts w:ascii="Garamond" w:hAnsi="Garamond" w:cs="Calibri"/>
        </w:rPr>
        <w:t>(1), 48–59. https://doi.org/10.1080/09571736.2019.1671483</w:t>
      </w:r>
    </w:p>
    <w:p w:rsidR="004C0D48" w:rsidRPr="006676CB" w:rsidRDefault="004C0D48" w:rsidP="004C0D48">
      <w:pPr>
        <w:pStyle w:val="Textodecuerpo"/>
        <w:widowControl w:val="0"/>
        <w:numPr>
          <w:ilvl w:val="0"/>
          <w:numId w:val="3"/>
        </w:numPr>
        <w:suppressAutoHyphens/>
        <w:spacing w:after="0"/>
        <w:jc w:val="both"/>
        <w:rPr>
          <w:rFonts w:ascii="Garamond" w:hAnsi="Garamond" w:cs="Calibri"/>
          <w:b/>
          <w:bCs/>
        </w:rPr>
      </w:pPr>
      <w:r w:rsidRPr="006676CB">
        <w:rPr>
          <w:rFonts w:ascii="Garamond" w:hAnsi="Garamond" w:cs="Calibri"/>
          <w:color w:val="222222"/>
          <w:shd w:val="clear" w:color="auto" w:fill="FFFFFF"/>
        </w:rPr>
        <w:t>Hughes, S.P.; Corral-Robles, S.; Ortega-Martín, J.L. (2023) Let’s get digital: ICT training needs in pre-service language teaching.</w:t>
      </w:r>
      <w:r w:rsidRPr="006676CB">
        <w:rPr>
          <w:rStyle w:val="apple-converted-space"/>
          <w:rFonts w:ascii="Garamond" w:hAnsi="Garamond" w:cs="Calibri"/>
          <w:color w:val="222222"/>
          <w:shd w:val="clear" w:color="auto" w:fill="FFFFFF"/>
        </w:rPr>
        <w:t> </w:t>
      </w:r>
      <w:r w:rsidRPr="006676CB">
        <w:rPr>
          <w:rStyle w:val="Enfasis"/>
          <w:rFonts w:ascii="Garamond" w:hAnsi="Garamond" w:cs="Calibri"/>
          <w:color w:val="222222"/>
        </w:rPr>
        <w:t>Education Science</w:t>
      </w:r>
      <w:r w:rsidRPr="006676CB">
        <w:rPr>
          <w:rFonts w:ascii="Garamond" w:hAnsi="Garamond" w:cs="Calibri"/>
          <w:color w:val="222222"/>
          <w:shd w:val="clear" w:color="auto" w:fill="FFFFFF"/>
        </w:rPr>
        <w:t>,</w:t>
      </w:r>
      <w:r w:rsidRPr="006676CB">
        <w:rPr>
          <w:rStyle w:val="apple-converted-space"/>
          <w:rFonts w:ascii="Garamond" w:hAnsi="Garamond" w:cs="Calibri"/>
          <w:color w:val="222222"/>
          <w:shd w:val="clear" w:color="auto" w:fill="FFFFFF"/>
        </w:rPr>
        <w:t> </w:t>
      </w:r>
      <w:r w:rsidRPr="006676CB">
        <w:rPr>
          <w:rStyle w:val="Enfasis"/>
          <w:rFonts w:ascii="Garamond" w:hAnsi="Garamond" w:cs="Calibri"/>
          <w:color w:val="222222"/>
        </w:rPr>
        <w:t>13</w:t>
      </w:r>
      <w:r w:rsidRPr="006676CB">
        <w:rPr>
          <w:rFonts w:ascii="Garamond" w:hAnsi="Garamond" w:cs="Calibri"/>
          <w:color w:val="222222"/>
          <w:shd w:val="clear" w:color="auto" w:fill="FFFFFF"/>
        </w:rPr>
        <w:t xml:space="preserve">, 1238. </w:t>
      </w:r>
      <w:hyperlink r:id="rId6" w:history="1">
        <w:r w:rsidRPr="006676CB">
          <w:rPr>
            <w:rStyle w:val="Hipervnculo"/>
            <w:rFonts w:ascii="Garamond" w:hAnsi="Garamond" w:cs="Calibri"/>
            <w:shd w:val="clear" w:color="auto" w:fill="FFFFFF"/>
          </w:rPr>
          <w:t>https://doi.org/10.3390/educsci13121238</w:t>
        </w:r>
      </w:hyperlink>
      <w:r w:rsidRPr="006676CB">
        <w:rPr>
          <w:rFonts w:ascii="Garamond" w:hAnsi="Garamond" w:cs="Calibri"/>
          <w:color w:val="222222"/>
          <w:shd w:val="clear" w:color="auto" w:fill="FFFFFF"/>
        </w:rPr>
        <w:t xml:space="preserve"> </w:t>
      </w:r>
    </w:p>
    <w:p w:rsidR="004C0D48" w:rsidRPr="006676CB" w:rsidRDefault="004C0D48" w:rsidP="004C0D48">
      <w:pPr>
        <w:pStyle w:val="Textodecuerpo"/>
        <w:widowControl w:val="0"/>
        <w:numPr>
          <w:ilvl w:val="0"/>
          <w:numId w:val="3"/>
        </w:numPr>
        <w:suppressAutoHyphens/>
        <w:spacing w:after="0"/>
        <w:jc w:val="both"/>
        <w:rPr>
          <w:rFonts w:ascii="Garamond" w:hAnsi="Garamond" w:cs="Calibri"/>
          <w:b/>
          <w:bCs/>
        </w:rPr>
      </w:pPr>
      <w:r w:rsidRPr="006676CB">
        <w:rPr>
          <w:rFonts w:ascii="Garamond" w:hAnsi="Garamond" w:cs="Calibri"/>
          <w:color w:val="222222"/>
          <w:shd w:val="clear" w:color="auto" w:fill="FFFFFF"/>
        </w:rPr>
        <w:t>Hughes, Stephen; Fuentes-Fuentes, Carmen</w:t>
      </w:r>
      <w:r>
        <w:rPr>
          <w:rFonts w:ascii="Garamond" w:hAnsi="Garamond" w:cs="Calibri"/>
          <w:color w:val="222222"/>
          <w:shd w:val="clear" w:color="auto" w:fill="FFFFFF"/>
        </w:rPr>
        <w:t xml:space="preserve"> (2017). </w:t>
      </w:r>
      <w:r w:rsidRPr="006676CB">
        <w:rPr>
          <w:rFonts w:ascii="Garamond" w:hAnsi="Garamond" w:cs="Calibri"/>
          <w:color w:val="222222"/>
          <w:shd w:val="clear" w:color="auto" w:fill="FFFFFF"/>
        </w:rPr>
        <w:t xml:space="preserve"> Little High, Little Low: Girls’ and Boys’ Academic Self-concept and Performance in English as a Foreign Language. </w:t>
      </w:r>
      <w:r w:rsidRPr="006676CB">
        <w:rPr>
          <w:rFonts w:ascii="Garamond" w:hAnsi="Garamond" w:cs="Calibri"/>
          <w:i/>
          <w:iCs/>
          <w:color w:val="222222"/>
          <w:shd w:val="clear" w:color="auto" w:fill="FFFFFF"/>
        </w:rPr>
        <w:t>Porta Linguarum, Monográfico II</w:t>
      </w:r>
      <w:r w:rsidRPr="006676CB">
        <w:rPr>
          <w:rFonts w:ascii="Garamond" w:hAnsi="Garamond" w:cs="Calibri"/>
          <w:color w:val="222222"/>
          <w:shd w:val="clear" w:color="auto" w:fill="FFFFFF"/>
        </w:rPr>
        <w:t>: 73-86</w:t>
      </w:r>
    </w:p>
    <w:p w:rsidR="004C0D48" w:rsidRPr="006676CB" w:rsidRDefault="004C0D48" w:rsidP="004C0D48">
      <w:pPr>
        <w:pStyle w:val="Textodecuerpo"/>
        <w:widowControl w:val="0"/>
        <w:numPr>
          <w:ilvl w:val="0"/>
          <w:numId w:val="3"/>
        </w:numPr>
        <w:suppressAutoHyphens/>
        <w:spacing w:after="0"/>
        <w:jc w:val="both"/>
        <w:rPr>
          <w:rFonts w:ascii="Garamond" w:hAnsi="Garamond" w:cs="Calibri"/>
          <w:b/>
          <w:bCs/>
        </w:rPr>
      </w:pPr>
      <w:r w:rsidRPr="006676CB">
        <w:rPr>
          <w:rFonts w:ascii="Garamond" w:hAnsi="Garamond" w:cs="Calibri"/>
        </w:rPr>
        <w:t xml:space="preserve">Hughes, S. P., &amp; Tulimirovic, B. (2015). ICT use and perceived effectiveness in an adult EFL learning context. </w:t>
      </w:r>
      <w:r w:rsidRPr="006676CB">
        <w:rPr>
          <w:rFonts w:ascii="Garamond" w:hAnsi="Garamond" w:cs="Calibri"/>
          <w:i/>
          <w:iCs/>
        </w:rPr>
        <w:t>Revista De Lenguas Para Fines Específicos</w:t>
      </w:r>
      <w:r w:rsidRPr="006676CB">
        <w:rPr>
          <w:rFonts w:ascii="Garamond" w:hAnsi="Garamond" w:cs="Calibri"/>
        </w:rPr>
        <w:t xml:space="preserve">, </w:t>
      </w:r>
      <w:r w:rsidRPr="006676CB">
        <w:rPr>
          <w:rFonts w:ascii="Garamond" w:hAnsi="Garamond" w:cs="Calibri"/>
          <w:i/>
          <w:iCs/>
        </w:rPr>
        <w:t>21</w:t>
      </w:r>
      <w:r w:rsidRPr="006676CB">
        <w:rPr>
          <w:rFonts w:ascii="Garamond" w:hAnsi="Garamond" w:cs="Calibri"/>
        </w:rPr>
        <w:t xml:space="preserve">(1), 15–40. </w:t>
      </w:r>
    </w:p>
    <w:p w:rsidR="004C0D48" w:rsidRPr="006676CB" w:rsidRDefault="004C0D48" w:rsidP="004C0D48">
      <w:pPr>
        <w:rPr>
          <w:rFonts w:ascii="Garamond" w:hAnsi="Garamond" w:cs="Calibri"/>
          <w:b/>
          <w:bCs/>
        </w:rPr>
      </w:pPr>
    </w:p>
    <w:p w:rsidR="004C0D48" w:rsidRPr="006676CB" w:rsidRDefault="004C0D48" w:rsidP="004C0D48">
      <w:pPr>
        <w:rPr>
          <w:rFonts w:ascii="Garamond" w:hAnsi="Garamond" w:cs="Calibri"/>
          <w:b/>
          <w:bCs/>
        </w:rPr>
      </w:pPr>
      <w:r w:rsidRPr="006676CB">
        <w:rPr>
          <w:rFonts w:ascii="Garamond" w:hAnsi="Garamond" w:cs="Calibri"/>
          <w:b/>
          <w:bCs/>
        </w:rPr>
        <w:t xml:space="preserve">Selected chapters </w:t>
      </w:r>
    </w:p>
    <w:p w:rsidR="004C0D48" w:rsidRPr="006676CB" w:rsidRDefault="004C0D48" w:rsidP="004C0D48">
      <w:pPr>
        <w:numPr>
          <w:ilvl w:val="0"/>
          <w:numId w:val="3"/>
        </w:numPr>
        <w:contextualSpacing/>
        <w:rPr>
          <w:rFonts w:ascii="Garamond" w:hAnsi="Garamond" w:cs="Calibri"/>
          <w:b/>
          <w:bCs/>
        </w:rPr>
      </w:pPr>
      <w:r w:rsidRPr="0078667B">
        <w:rPr>
          <w:rFonts w:ascii="Garamond" w:hAnsi="Garamond" w:cs="Calibri"/>
          <w:color w:val="222222"/>
          <w:shd w:val="clear" w:color="auto" w:fill="FFFFFF"/>
          <w:lang w:val="en-GB"/>
        </w:rPr>
        <w:t>Hughes, S. P., Corral Robles, S., &amp; Ortega Martín, J. L. (2023). Challenges for multicultural and plurilingual learning: policies and practices in Andalusia.</w:t>
      </w:r>
      <w:r w:rsidRPr="0078667B">
        <w:rPr>
          <w:rStyle w:val="apple-converted-space"/>
          <w:rFonts w:ascii="Garamond" w:hAnsi="Garamond" w:cs="Calibri"/>
          <w:color w:val="222222"/>
          <w:shd w:val="clear" w:color="auto" w:fill="FFFFFF"/>
          <w:lang w:val="en-GB"/>
        </w:rPr>
        <w:t> </w:t>
      </w:r>
      <w:r w:rsidRPr="006676CB">
        <w:rPr>
          <w:rStyle w:val="apple-converted-space"/>
          <w:rFonts w:ascii="Garamond" w:hAnsi="Garamond" w:cs="Calibri"/>
          <w:color w:val="222222"/>
          <w:shd w:val="clear" w:color="auto" w:fill="FFFFFF"/>
        </w:rPr>
        <w:t xml:space="preserve">In M.T. Olmo-Ibáñez (Ed.) </w:t>
      </w:r>
      <w:r w:rsidRPr="006676CB">
        <w:rPr>
          <w:rFonts w:ascii="Garamond" w:hAnsi="Garamond" w:cs="Calibri"/>
          <w:i/>
          <w:iCs/>
          <w:color w:val="222222"/>
        </w:rPr>
        <w:t>Retos en el sistema educativo ante la multiculturalidad y el plurilingüismo: educación primaria y secundaria., pp. 209-224</w:t>
      </w:r>
      <w:r w:rsidRPr="006676CB">
        <w:rPr>
          <w:rFonts w:ascii="Garamond" w:hAnsi="Garamond" w:cs="Calibri"/>
          <w:color w:val="222222"/>
          <w:shd w:val="clear" w:color="auto" w:fill="FFFFFF"/>
        </w:rPr>
        <w:t xml:space="preserve">. </w:t>
      </w:r>
      <w:r w:rsidRPr="006676CB">
        <w:rPr>
          <w:rFonts w:ascii="Garamond" w:hAnsi="Garamond" w:cs="Calibri"/>
          <w:i/>
          <w:iCs/>
          <w:color w:val="222222"/>
        </w:rPr>
        <w:t xml:space="preserve"> </w:t>
      </w:r>
      <w:r w:rsidRPr="006676CB">
        <w:rPr>
          <w:rFonts w:ascii="Garamond" w:hAnsi="Garamond" w:cs="Calibri"/>
          <w:color w:val="222222"/>
        </w:rPr>
        <w:t>Octaedro</w:t>
      </w:r>
    </w:p>
    <w:p w:rsidR="004C0D48" w:rsidRPr="0007096B" w:rsidRDefault="004C0D48" w:rsidP="004C0D48">
      <w:pPr>
        <w:numPr>
          <w:ilvl w:val="0"/>
          <w:numId w:val="3"/>
        </w:numPr>
        <w:contextualSpacing/>
        <w:rPr>
          <w:rFonts w:ascii="Garamond" w:hAnsi="Garamond" w:cs="Calibri"/>
          <w:b/>
          <w:bCs/>
          <w:lang w:val="en-GB"/>
        </w:rPr>
      </w:pPr>
      <w:r w:rsidRPr="0078667B">
        <w:rPr>
          <w:rFonts w:ascii="Garamond" w:hAnsi="Garamond" w:cs="Calibri"/>
          <w:color w:val="222222"/>
          <w:shd w:val="clear" w:color="auto" w:fill="FFFFFF"/>
          <w:lang w:val="en-GB"/>
        </w:rPr>
        <w:t>Madrid Fernández, D., Ortega-Martín, J. L., &amp; Hughes, S. P. (2019). CLIL and language education in Spain.</w:t>
      </w:r>
      <w:r w:rsidRPr="0078667B">
        <w:rPr>
          <w:rStyle w:val="apple-converted-space"/>
          <w:rFonts w:ascii="Garamond" w:hAnsi="Garamond" w:cs="Calibri"/>
          <w:color w:val="222222"/>
          <w:shd w:val="clear" w:color="auto" w:fill="FFFFFF"/>
          <w:lang w:val="en-GB"/>
        </w:rPr>
        <w:t> </w:t>
      </w:r>
      <w:r w:rsidRPr="0007096B">
        <w:rPr>
          <w:rStyle w:val="apple-converted-space"/>
          <w:rFonts w:ascii="Garamond" w:hAnsi="Garamond" w:cs="Calibri"/>
          <w:color w:val="222222"/>
          <w:shd w:val="clear" w:color="auto" w:fill="FFFFFF"/>
          <w:lang w:val="en-GB"/>
        </w:rPr>
        <w:t xml:space="preserve">In K. Tsuchiya &amp; M.D. Pérez Murillo (Eds.) </w:t>
      </w:r>
      <w:r w:rsidRPr="0007096B">
        <w:rPr>
          <w:rFonts w:ascii="Garamond" w:hAnsi="Garamond" w:cs="Calibri"/>
          <w:i/>
          <w:iCs/>
          <w:color w:val="222222"/>
          <w:lang w:val="en-GB"/>
        </w:rPr>
        <w:t>Content and language integrated learning in Spanish and Japanese contexts: Policy, practice and pedagogy</w:t>
      </w:r>
      <w:r w:rsidRPr="0007096B">
        <w:rPr>
          <w:rFonts w:ascii="Garamond" w:hAnsi="Garamond" w:cs="Calibri"/>
          <w:color w:val="222222"/>
          <w:shd w:val="clear" w:color="auto" w:fill="FFFFFF"/>
          <w:lang w:val="en-GB"/>
        </w:rPr>
        <w:t>, 11-35. Springer</w:t>
      </w:r>
    </w:p>
    <w:p w:rsidR="004C0D48" w:rsidRPr="006676CB" w:rsidRDefault="004C0D48" w:rsidP="004C0D48">
      <w:pPr>
        <w:numPr>
          <w:ilvl w:val="0"/>
          <w:numId w:val="3"/>
        </w:numPr>
        <w:contextualSpacing/>
        <w:rPr>
          <w:rFonts w:ascii="Garamond" w:hAnsi="Garamond" w:cs="Calibri"/>
          <w:b/>
          <w:bCs/>
        </w:rPr>
      </w:pPr>
      <w:r w:rsidRPr="0078667B">
        <w:rPr>
          <w:rFonts w:ascii="Garamond" w:hAnsi="Garamond" w:cs="Calibri"/>
          <w:color w:val="222222"/>
          <w:shd w:val="clear" w:color="auto" w:fill="FFFFFF"/>
          <w:lang w:val="en-GB"/>
        </w:rPr>
        <w:t>Ortega Martín, J. L., &amp; Hughes, S. P. (2017). Key issues in the management of bilingual education.</w:t>
      </w:r>
      <w:r w:rsidRPr="0078667B">
        <w:rPr>
          <w:rFonts w:ascii="Garamond" w:hAnsi="Garamond" w:cs="Calibri"/>
          <w:i/>
          <w:iCs/>
          <w:color w:val="222222"/>
          <w:lang w:val="en-GB"/>
        </w:rPr>
        <w:t xml:space="preserve"> </w:t>
      </w:r>
      <w:r w:rsidRPr="006676CB">
        <w:rPr>
          <w:rFonts w:ascii="Garamond" w:hAnsi="Garamond" w:cs="Calibri"/>
          <w:i/>
          <w:iCs/>
          <w:color w:val="222222"/>
        </w:rPr>
        <w:t>Bilingual Education: Educational Trends and Key Concepts</w:t>
      </w:r>
      <w:r w:rsidRPr="006676CB">
        <w:rPr>
          <w:rFonts w:ascii="Garamond" w:hAnsi="Garamond" w:cs="Calibri"/>
          <w:color w:val="222222"/>
          <w:shd w:val="clear" w:color="auto" w:fill="FFFFFF"/>
        </w:rPr>
        <w:t>, pp.117-127. Ministerio de Educación Cultura y Deporte.</w:t>
      </w:r>
    </w:p>
    <w:p w:rsidR="004C0D48" w:rsidRDefault="004C0D48" w:rsidP="004C0D48">
      <w:pPr>
        <w:tabs>
          <w:tab w:val="left" w:pos="714"/>
          <w:tab w:val="left" w:pos="1418"/>
          <w:tab w:val="left" w:pos="2127"/>
          <w:tab w:val="left" w:pos="2836"/>
          <w:tab w:val="left" w:pos="3545"/>
          <w:tab w:val="left" w:pos="4254"/>
          <w:tab w:val="left" w:pos="4963"/>
          <w:tab w:val="left" w:pos="5672"/>
          <w:tab w:val="left" w:pos="6381"/>
          <w:tab w:val="left" w:pos="7090"/>
          <w:tab w:val="left" w:pos="7799"/>
        </w:tabs>
        <w:jc w:val="both"/>
        <w:rPr>
          <w:rFonts w:ascii="Garamond" w:hAnsi="Garamond"/>
          <w:lang w:val="en-GB"/>
        </w:rPr>
      </w:pPr>
    </w:p>
    <w:p w:rsidR="004C0D48" w:rsidRDefault="004C0D48" w:rsidP="004C0D48">
      <w:pPr>
        <w:tabs>
          <w:tab w:val="left" w:pos="714"/>
          <w:tab w:val="left" w:pos="1418"/>
          <w:tab w:val="left" w:pos="2127"/>
          <w:tab w:val="left" w:pos="2836"/>
          <w:tab w:val="left" w:pos="3545"/>
          <w:tab w:val="left" w:pos="4254"/>
          <w:tab w:val="left" w:pos="4963"/>
          <w:tab w:val="left" w:pos="5672"/>
          <w:tab w:val="left" w:pos="6381"/>
          <w:tab w:val="left" w:pos="7090"/>
          <w:tab w:val="left" w:pos="7799"/>
        </w:tabs>
        <w:jc w:val="both"/>
        <w:rPr>
          <w:rFonts w:ascii="Garamond" w:hAnsi="Garamond"/>
          <w:lang w:val="en-GB"/>
        </w:rPr>
      </w:pPr>
    </w:p>
    <w:p w:rsidR="004C0D48" w:rsidRPr="006676CB" w:rsidRDefault="004C0D48" w:rsidP="004C0D48">
      <w:pPr>
        <w:tabs>
          <w:tab w:val="left" w:pos="714"/>
          <w:tab w:val="left" w:pos="1418"/>
          <w:tab w:val="left" w:pos="2127"/>
          <w:tab w:val="left" w:pos="2836"/>
          <w:tab w:val="left" w:pos="3545"/>
          <w:tab w:val="left" w:pos="4254"/>
          <w:tab w:val="left" w:pos="4963"/>
          <w:tab w:val="left" w:pos="5672"/>
          <w:tab w:val="left" w:pos="6381"/>
          <w:tab w:val="left" w:pos="7090"/>
          <w:tab w:val="left" w:pos="7799"/>
        </w:tabs>
        <w:jc w:val="both"/>
        <w:rPr>
          <w:rFonts w:ascii="Garamond" w:hAnsi="Garamond"/>
          <w:lang w:val="en-GB"/>
        </w:rPr>
      </w:pPr>
    </w:p>
    <w:p w:rsidR="004C0D48" w:rsidRPr="006676CB" w:rsidRDefault="004C0D48" w:rsidP="004C0D48">
      <w:pPr>
        <w:tabs>
          <w:tab w:val="left" w:pos="714"/>
          <w:tab w:val="left" w:pos="1418"/>
          <w:tab w:val="left" w:pos="2127"/>
          <w:tab w:val="left" w:pos="2836"/>
          <w:tab w:val="left" w:pos="3545"/>
          <w:tab w:val="left" w:pos="4254"/>
          <w:tab w:val="left" w:pos="4963"/>
          <w:tab w:val="left" w:pos="5672"/>
          <w:tab w:val="left" w:pos="6381"/>
          <w:tab w:val="left" w:pos="7090"/>
          <w:tab w:val="left" w:pos="7799"/>
        </w:tabs>
        <w:jc w:val="both"/>
        <w:rPr>
          <w:rFonts w:ascii="Garamond" w:hAnsi="Garamond"/>
          <w:lang w:val="en-GB"/>
        </w:rPr>
      </w:pPr>
      <w:r w:rsidRPr="006676CB">
        <w:rPr>
          <w:rFonts w:ascii="Garamond" w:hAnsi="Garamond"/>
          <w:lang w:val="en-GB"/>
        </w:rPr>
        <w:t>OTHER</w:t>
      </w:r>
    </w:p>
    <w:p w:rsidR="004C0D48" w:rsidRPr="0043474A" w:rsidRDefault="004C0D48" w:rsidP="004C0D48">
      <w:pPr>
        <w:tabs>
          <w:tab w:val="left" w:pos="714"/>
          <w:tab w:val="left" w:pos="1418"/>
          <w:tab w:val="left" w:pos="2127"/>
          <w:tab w:val="left" w:pos="2836"/>
          <w:tab w:val="left" w:pos="3545"/>
          <w:tab w:val="left" w:pos="4254"/>
          <w:tab w:val="left" w:pos="4963"/>
          <w:tab w:val="left" w:pos="5672"/>
          <w:tab w:val="left" w:pos="6381"/>
          <w:tab w:val="left" w:pos="7090"/>
          <w:tab w:val="left" w:pos="7799"/>
        </w:tabs>
        <w:jc w:val="both"/>
        <w:rPr>
          <w:rFonts w:ascii="Garamond" w:hAnsi="Garamond"/>
          <w:lang w:val="en-GB"/>
        </w:rPr>
      </w:pPr>
    </w:p>
    <w:p w:rsidR="004C0D48" w:rsidRPr="0043474A" w:rsidRDefault="004C0D48" w:rsidP="004C0D48">
      <w:pPr>
        <w:tabs>
          <w:tab w:val="left" w:pos="709"/>
          <w:tab w:val="left" w:pos="1418"/>
          <w:tab w:val="left" w:pos="2127"/>
          <w:tab w:val="left" w:pos="2836"/>
          <w:tab w:val="left" w:pos="3545"/>
          <w:tab w:val="left" w:pos="4254"/>
          <w:tab w:val="left" w:pos="4963"/>
          <w:tab w:val="left" w:pos="5672"/>
          <w:tab w:val="left" w:pos="6381"/>
          <w:tab w:val="left" w:pos="7090"/>
          <w:tab w:val="left" w:pos="7799"/>
        </w:tabs>
        <w:jc w:val="both"/>
        <w:rPr>
          <w:rFonts w:ascii="Garamond" w:hAnsi="Garamond"/>
          <w:lang w:val="en-GB"/>
        </w:rPr>
      </w:pPr>
      <w:r w:rsidRPr="0043474A">
        <w:rPr>
          <w:rFonts w:ascii="Garamond" w:hAnsi="Garamond"/>
          <w:lang w:val="en-GB"/>
        </w:rPr>
        <w:lastRenderedPageBreak/>
        <w:t xml:space="preserve">Dr. Stephen Hughes has been involved in language teaching and teacher training for over 20 years. While working in secondary education, he became professionally and academically interested in the areas of quality management and bilingual education and has experience as both a quality coordinator and as a bilingual coordinator in secondary schools. Stephen has worked in national and European research projects and is currently involved in a number of projects related the design, implementation and assessment of the English language programmes as well as education through the medium of English and Content and Language Integrated Learning (CLIL). </w:t>
      </w:r>
    </w:p>
    <w:p w:rsidR="004C0D48" w:rsidRPr="0078667B" w:rsidRDefault="004C0D48" w:rsidP="004C0D48">
      <w:pPr>
        <w:rPr>
          <w:rFonts w:ascii="Garamond" w:hAnsi="Garamond"/>
          <w:bCs/>
          <w:sz w:val="32"/>
          <w:lang w:val="en-GB"/>
        </w:rPr>
      </w:pPr>
    </w:p>
    <w:p w:rsidR="009A078F" w:rsidRDefault="009A078F">
      <w:bookmarkStart w:id="0" w:name="_GoBack"/>
      <w:bookmarkEnd w:id="0"/>
    </w:p>
    <w:sectPr w:rsidR="009A078F" w:rsidSect="00472C30">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8702E"/>
    <w:multiLevelType w:val="hybridMultilevel"/>
    <w:tmpl w:val="D3D092EA"/>
    <w:lvl w:ilvl="0" w:tplc="0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4BA0FE3"/>
    <w:multiLevelType w:val="hybridMultilevel"/>
    <w:tmpl w:val="4168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A6A7C07"/>
    <w:multiLevelType w:val="hybridMultilevel"/>
    <w:tmpl w:val="DF488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48"/>
    <w:rsid w:val="00472C30"/>
    <w:rsid w:val="004C0D48"/>
    <w:rsid w:val="009A078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6542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48"/>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4C0D48"/>
    <w:rPr>
      <w:color w:val="0000FF"/>
      <w:u w:val="single"/>
    </w:rPr>
  </w:style>
  <w:style w:type="character" w:styleId="Enfasis">
    <w:name w:val="Emphasis"/>
    <w:uiPriority w:val="20"/>
    <w:qFormat/>
    <w:rsid w:val="004C0D48"/>
    <w:rPr>
      <w:i/>
      <w:iCs/>
    </w:rPr>
  </w:style>
  <w:style w:type="character" w:customStyle="1" w:styleId="z3988">
    <w:name w:val="z3988"/>
    <w:rsid w:val="004C0D48"/>
    <w:rPr>
      <w:color w:val="000000"/>
      <w:sz w:val="24"/>
    </w:rPr>
  </w:style>
  <w:style w:type="paragraph" w:styleId="Textodecuerpo">
    <w:name w:val="Body Text"/>
    <w:basedOn w:val="Normal"/>
    <w:link w:val="TextodecuerpoCar"/>
    <w:uiPriority w:val="99"/>
    <w:unhideWhenUsed/>
    <w:rsid w:val="004C0D48"/>
    <w:pPr>
      <w:spacing w:after="120"/>
      <w:ind w:left="992" w:hanging="992"/>
    </w:pPr>
    <w:rPr>
      <w:rFonts w:eastAsia="Calibri"/>
      <w:lang w:val="en-GB" w:eastAsia="en-US"/>
    </w:rPr>
  </w:style>
  <w:style w:type="character" w:customStyle="1" w:styleId="TextodecuerpoCar">
    <w:name w:val="Texto de cuerpo Car"/>
    <w:basedOn w:val="Fuentedeprrafopredeter"/>
    <w:link w:val="Textodecuerpo"/>
    <w:uiPriority w:val="99"/>
    <w:rsid w:val="004C0D48"/>
    <w:rPr>
      <w:rFonts w:ascii="Times New Roman" w:eastAsia="Calibri" w:hAnsi="Times New Roman" w:cs="Times New Roman"/>
      <w:lang w:val="en-GB" w:eastAsia="en-US"/>
    </w:rPr>
  </w:style>
  <w:style w:type="character" w:customStyle="1" w:styleId="apple-converted-space">
    <w:name w:val="apple-converted-space"/>
    <w:rsid w:val="004C0D4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48"/>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4C0D48"/>
    <w:rPr>
      <w:color w:val="0000FF"/>
      <w:u w:val="single"/>
    </w:rPr>
  </w:style>
  <w:style w:type="character" w:styleId="Enfasis">
    <w:name w:val="Emphasis"/>
    <w:uiPriority w:val="20"/>
    <w:qFormat/>
    <w:rsid w:val="004C0D48"/>
    <w:rPr>
      <w:i/>
      <w:iCs/>
    </w:rPr>
  </w:style>
  <w:style w:type="character" w:customStyle="1" w:styleId="z3988">
    <w:name w:val="z3988"/>
    <w:rsid w:val="004C0D48"/>
    <w:rPr>
      <w:color w:val="000000"/>
      <w:sz w:val="24"/>
    </w:rPr>
  </w:style>
  <w:style w:type="paragraph" w:styleId="Textodecuerpo">
    <w:name w:val="Body Text"/>
    <w:basedOn w:val="Normal"/>
    <w:link w:val="TextodecuerpoCar"/>
    <w:uiPriority w:val="99"/>
    <w:unhideWhenUsed/>
    <w:rsid w:val="004C0D48"/>
    <w:pPr>
      <w:spacing w:after="120"/>
      <w:ind w:left="992" w:hanging="992"/>
    </w:pPr>
    <w:rPr>
      <w:rFonts w:eastAsia="Calibri"/>
      <w:lang w:val="en-GB" w:eastAsia="en-US"/>
    </w:rPr>
  </w:style>
  <w:style w:type="character" w:customStyle="1" w:styleId="TextodecuerpoCar">
    <w:name w:val="Texto de cuerpo Car"/>
    <w:basedOn w:val="Fuentedeprrafopredeter"/>
    <w:link w:val="Textodecuerpo"/>
    <w:uiPriority w:val="99"/>
    <w:rsid w:val="004C0D48"/>
    <w:rPr>
      <w:rFonts w:ascii="Times New Roman" w:eastAsia="Calibri" w:hAnsi="Times New Roman" w:cs="Times New Roman"/>
      <w:lang w:val="en-GB" w:eastAsia="en-US"/>
    </w:rPr>
  </w:style>
  <w:style w:type="character" w:customStyle="1" w:styleId="apple-converted-space">
    <w:name w:val="apple-converted-space"/>
    <w:rsid w:val="004C0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doi.org/10.3390/educsci13121238"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2444</Characters>
  <Application>Microsoft Macintosh Word</Application>
  <DocSecurity>0</DocSecurity>
  <Lines>20</Lines>
  <Paragraphs>5</Paragraphs>
  <ScaleCrop>false</ScaleCrop>
  <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Díaz Dueñas</dc:creator>
  <cp:keywords/>
  <dc:description/>
  <cp:lastModifiedBy>Mercedes Díaz Dueñas</cp:lastModifiedBy>
  <cp:revision>1</cp:revision>
  <dcterms:created xsi:type="dcterms:W3CDTF">2025-03-08T17:01:00Z</dcterms:created>
  <dcterms:modified xsi:type="dcterms:W3CDTF">2025-03-08T17:01:00Z</dcterms:modified>
</cp:coreProperties>
</file>