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7E" w:rsidRPr="00227D90" w:rsidRDefault="00002F7E" w:rsidP="00002F7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27D90">
        <w:rPr>
          <w:rFonts w:ascii="Verdana" w:hAnsi="Verdana" w:cs="Arial"/>
          <w:b/>
          <w:sz w:val="20"/>
          <w:szCs w:val="20"/>
        </w:rPr>
        <w:t>Planificación docente. Tabla- resumen</w:t>
      </w:r>
    </w:p>
    <w:p w:rsidR="00002F7E" w:rsidRDefault="00002F7E" w:rsidP="00002F7E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02F7E" w:rsidRDefault="00002F7E" w:rsidP="00002F7E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2977"/>
        <w:gridCol w:w="850"/>
        <w:gridCol w:w="1276"/>
        <w:gridCol w:w="1385"/>
      </w:tblGrid>
      <w:tr w:rsidR="00002F7E" w:rsidRPr="00002F7E" w:rsidTr="0021781B">
        <w:trPr>
          <w:cantSplit/>
          <w:jc w:val="center"/>
        </w:trPr>
        <w:tc>
          <w:tcPr>
            <w:tcW w:w="1670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F7E">
              <w:rPr>
                <w:rFonts w:ascii="Tahoma" w:hAnsi="Tahoma" w:cs="Tahoma"/>
                <w:b/>
                <w:sz w:val="20"/>
                <w:szCs w:val="20"/>
              </w:rPr>
              <w:t>Módulo</w:t>
            </w:r>
          </w:p>
        </w:tc>
        <w:tc>
          <w:tcPr>
            <w:tcW w:w="2977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002F7E">
              <w:rPr>
                <w:rFonts w:ascii="Tahoma" w:hAnsi="Tahoma" w:cs="Tahoma"/>
                <w:b/>
                <w:sz w:val="20"/>
                <w:szCs w:val="20"/>
              </w:rPr>
              <w:t>Materias</w:t>
            </w:r>
          </w:p>
        </w:tc>
        <w:tc>
          <w:tcPr>
            <w:tcW w:w="850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F7E">
              <w:rPr>
                <w:rFonts w:ascii="Tahoma" w:hAnsi="Tahoma" w:cs="Tahoma"/>
                <w:b/>
                <w:sz w:val="20"/>
                <w:szCs w:val="20"/>
              </w:rPr>
              <w:t>ECTS</w:t>
            </w:r>
          </w:p>
        </w:tc>
        <w:tc>
          <w:tcPr>
            <w:tcW w:w="1276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F7E">
              <w:rPr>
                <w:rFonts w:ascii="Tahoma" w:hAnsi="Tahoma" w:cs="Tahoma"/>
                <w:b/>
                <w:sz w:val="20"/>
                <w:szCs w:val="20"/>
              </w:rPr>
              <w:t>Carácter*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F7E">
              <w:rPr>
                <w:rFonts w:ascii="Tahoma" w:hAnsi="Tahoma" w:cs="Tahoma"/>
                <w:b/>
                <w:sz w:val="20"/>
                <w:szCs w:val="20"/>
              </w:rPr>
              <w:t>Semestre**</w:t>
            </w:r>
          </w:p>
        </w:tc>
      </w:tr>
      <w:tr w:rsidR="00002F7E" w:rsidRPr="00002F7E" w:rsidTr="0021781B">
        <w:trPr>
          <w:cantSplit/>
          <w:trHeight w:val="520"/>
          <w:jc w:val="center"/>
        </w:trPr>
        <w:tc>
          <w:tcPr>
            <w:tcW w:w="1670" w:type="dxa"/>
            <w:vMerge w:val="restart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I. Formación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general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  <w:t>24 Créditos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  <w:t>(8 Obligatorios)</w:t>
            </w:r>
          </w:p>
        </w:tc>
        <w:tc>
          <w:tcPr>
            <w:tcW w:w="2977" w:type="dxa"/>
            <w:vAlign w:val="center"/>
          </w:tcPr>
          <w:p w:rsidR="00002F7E" w:rsidRPr="00002F7E" w:rsidRDefault="00002F7E" w:rsidP="002178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 xml:space="preserve">Fundamentos de la Educación Social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02F7E" w:rsidRPr="00002F7E" w:rsidRDefault="00002F7E" w:rsidP="0021781B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color w:val="000000"/>
                <w:kern w:val="24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 xml:space="preserve">Educación en Valores. </w:t>
            </w:r>
            <w:r w:rsidRPr="00002F7E">
              <w:rPr>
                <w:rFonts w:ascii="Verdana" w:hAnsi="Verdana" w:cs="Arial"/>
                <w:bCs/>
                <w:sz w:val="18"/>
                <w:szCs w:val="18"/>
              </w:rPr>
              <w:t>Fundamentos teóricos y metodología de enseñanza e investigación</w:t>
            </w:r>
            <w:r w:rsidRPr="00002F7E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Tahoma" w:hAnsi="Tahoma" w:cs="Tahoma"/>
                <w:bCs/>
                <w:sz w:val="18"/>
                <w:szCs w:val="18"/>
              </w:rPr>
            </w:pPr>
            <w:r w:rsidRPr="00002F7E"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  <w:t>La Educación de las mujeres en la España Contemporánea.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Tahoma"/>
                <w:bCs/>
                <w:sz w:val="18"/>
                <w:szCs w:val="18"/>
              </w:rPr>
            </w:pPr>
            <w:r w:rsidRPr="00002F7E">
              <w:rPr>
                <w:rFonts w:ascii="Verdana" w:hAnsi="Verdana" w:cs="Tahoma"/>
                <w:color w:val="000000"/>
                <w:kern w:val="24"/>
                <w:sz w:val="18"/>
                <w:szCs w:val="18"/>
              </w:rPr>
              <w:t>Análisis de las políticas públicas en contextos de vulnerabilidad desde la Educación Social.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2º</w:t>
            </w:r>
          </w:p>
        </w:tc>
      </w:tr>
      <w:tr w:rsidR="00002F7E" w:rsidRPr="00002F7E" w:rsidTr="0021781B">
        <w:trPr>
          <w:cantSplit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Tahoma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Problemas socio educativos emergentes en   Europa.  Análisis comparado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2º</w:t>
            </w:r>
          </w:p>
        </w:tc>
      </w:tr>
      <w:tr w:rsidR="00002F7E" w:rsidRPr="00002F7E" w:rsidTr="0021781B">
        <w:trPr>
          <w:cantSplit/>
          <w:trHeight w:val="1134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Ciudadanía, símbolos  e identidades</w:t>
            </w:r>
            <w:r w:rsidRPr="00002F7E">
              <w:rPr>
                <w:rFonts w:ascii="Verdana" w:hAnsi="Verdana" w:cs="Arial"/>
                <w:sz w:val="18"/>
                <w:szCs w:val="18"/>
              </w:rP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2º</w:t>
            </w:r>
          </w:p>
        </w:tc>
      </w:tr>
      <w:tr w:rsidR="00002F7E" w:rsidRPr="00002F7E" w:rsidTr="0021781B">
        <w:trPr>
          <w:cantSplit/>
          <w:jc w:val="center"/>
        </w:trPr>
        <w:tc>
          <w:tcPr>
            <w:tcW w:w="1670" w:type="dxa"/>
            <w:vMerge w:val="restart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 xml:space="preserve">II. Formación 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Metodológica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  <w:t>20 Créditos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  <w:t>(4 Créditos obligatorios)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Tahoma"/>
                <w:sz w:val="18"/>
                <w:szCs w:val="18"/>
              </w:rPr>
            </w:pPr>
            <w:r w:rsidRPr="00002F7E"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  <w:t>Modelos de investigación Social. Análisis de casos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2º</w:t>
            </w:r>
          </w:p>
        </w:tc>
      </w:tr>
      <w:tr w:rsidR="00002F7E" w:rsidRPr="00002F7E" w:rsidTr="0021781B">
        <w:trPr>
          <w:cantSplit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</w:pPr>
            <w:r w:rsidRPr="00002F7E"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  <w:t>La profesión del educador social ante la exclusión social. Praxis de la investigación participante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trHeight w:val="31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</w:pPr>
            <w:r w:rsidRPr="00002F7E"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  <w:t xml:space="preserve">Análisis de las dinámicas de exclusión en grupos o contextos sociales. Prácticas de prevención de riesgo social.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trHeight w:val="28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</w:pPr>
            <w:r w:rsidRPr="00002F7E"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  <w:t>Emprendimiento para un desarrollo social.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trHeight w:val="525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</w:pPr>
            <w:r w:rsidRPr="00002F7E">
              <w:rPr>
                <w:rFonts w:ascii="Verdana" w:hAnsi="Verdana" w:cs="Verdana"/>
                <w:color w:val="000000"/>
                <w:kern w:val="24"/>
                <w:sz w:val="18"/>
                <w:szCs w:val="18"/>
              </w:rPr>
              <w:t xml:space="preserve">Investigación e intervención socioeducativa en el ámbito de la diversidad cultural.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Optativo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1er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 w:val="restart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 xml:space="preserve">III. Formación </w:t>
            </w:r>
            <w:proofErr w:type="spellStart"/>
            <w:r w:rsidRPr="00002F7E"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  <w:t>profesiona-lizadora</w:t>
            </w:r>
            <w:proofErr w:type="spellEnd"/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  <w:t>32 Créditos</w:t>
            </w:r>
          </w:p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  <w:r w:rsidRPr="00002F7E">
              <w:rPr>
                <w:rFonts w:ascii="Tahoma" w:hAnsi="Tahoma" w:cs="Tahoma"/>
                <w:spacing w:val="5"/>
                <w:position w:val="-1"/>
                <w:sz w:val="20"/>
                <w:szCs w:val="20"/>
              </w:rPr>
              <w:t>(4 Obligatorios)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lastRenderedPageBreak/>
              <w:t>Atención socioeducativa a menores  en situación de riesgo social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1º</w:t>
            </w:r>
          </w:p>
        </w:tc>
      </w:tr>
      <w:tr w:rsidR="00002F7E" w:rsidRPr="00002F7E" w:rsidTr="0021781B">
        <w:trPr>
          <w:cantSplit/>
          <w:trHeight w:val="649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Violencias en la familia y en la escuela. Respuestas desde la educación para la paz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1º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Desarrollo profesional en el ámbito juvenil.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1º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 xml:space="preserve">El animador sociocultural como profesional  </w:t>
            </w:r>
            <w:r w:rsidRPr="00002F7E">
              <w:rPr>
                <w:rFonts w:ascii="Verdana" w:hAnsi="Verdana" w:cs="Arial"/>
                <w:sz w:val="18"/>
                <w:szCs w:val="18"/>
              </w:rP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1º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Educación Social en cultura de drogas y adicciones.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1º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Educación Social Penitenciaria.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1º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spacing w:after="120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Tahoma"/>
                <w:sz w:val="18"/>
                <w:szCs w:val="18"/>
              </w:rPr>
              <w:t>Formación e  intervención socioeducativa en personas mayores.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2º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vMerge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Tahoma" w:hAnsi="Tahoma" w:cs="Tahoma"/>
                <w:spacing w:val="5"/>
                <w:position w:val="-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after="120"/>
              <w:ind w:right="455"/>
              <w:rPr>
                <w:rFonts w:ascii="Verdana" w:hAnsi="Verdana" w:cs="Arial"/>
                <w:sz w:val="18"/>
                <w:szCs w:val="18"/>
              </w:rPr>
            </w:pPr>
            <w:r w:rsidRPr="00002F7E">
              <w:rPr>
                <w:rFonts w:ascii="Verdana" w:hAnsi="Verdana" w:cs="Arial"/>
                <w:sz w:val="18"/>
                <w:szCs w:val="18"/>
              </w:rPr>
              <w:t>Educación Social escolar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Optativo</w:t>
            </w:r>
          </w:p>
        </w:tc>
        <w:tc>
          <w:tcPr>
            <w:tcW w:w="1385" w:type="dxa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20"/>
                <w:szCs w:val="20"/>
              </w:rPr>
              <w:t>2º</w:t>
            </w:r>
          </w:p>
        </w:tc>
      </w:tr>
      <w:tr w:rsidR="00002F7E" w:rsidRPr="00002F7E" w:rsidTr="0021781B">
        <w:trPr>
          <w:cantSplit/>
          <w:trHeight w:val="47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Verdana" w:hAnsi="Verdana" w:cs="Tahoma"/>
                <w:bCs/>
                <w:sz w:val="18"/>
                <w:szCs w:val="18"/>
              </w:rPr>
            </w:pPr>
            <w:r w:rsidRPr="00002F7E">
              <w:rPr>
                <w:rFonts w:ascii="Verdana" w:hAnsi="Verdana" w:cs="Tahoma"/>
                <w:bCs/>
                <w:sz w:val="18"/>
                <w:szCs w:val="18"/>
              </w:rPr>
              <w:t>Prácticas externas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ind w:right="455"/>
              <w:rPr>
                <w:rFonts w:ascii="Verdana" w:hAnsi="Verdana" w:cs="Tahoma"/>
                <w:sz w:val="18"/>
                <w:szCs w:val="18"/>
              </w:rPr>
            </w:pPr>
            <w:r w:rsidRPr="00002F7E">
              <w:rPr>
                <w:rFonts w:ascii="Verdana" w:hAnsi="Verdana" w:cs="Tahoma"/>
                <w:sz w:val="18"/>
                <w:szCs w:val="18"/>
              </w:rPr>
              <w:t>Prácticas externas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Obligatorio</w:t>
            </w:r>
          </w:p>
        </w:tc>
        <w:tc>
          <w:tcPr>
            <w:tcW w:w="1385" w:type="dxa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2º</w:t>
            </w:r>
          </w:p>
        </w:tc>
      </w:tr>
      <w:tr w:rsidR="00002F7E" w:rsidRPr="00582D86" w:rsidTr="0021781B">
        <w:trPr>
          <w:cantSplit/>
          <w:trHeight w:val="47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rPr>
                <w:rFonts w:ascii="Verdana" w:hAnsi="Verdana" w:cs="Tahoma"/>
                <w:bCs/>
                <w:sz w:val="18"/>
                <w:szCs w:val="18"/>
              </w:rPr>
            </w:pPr>
            <w:r w:rsidRPr="00002F7E">
              <w:rPr>
                <w:rFonts w:ascii="Verdana" w:hAnsi="Verdana" w:cs="Tahoma"/>
                <w:bCs/>
                <w:sz w:val="18"/>
                <w:szCs w:val="18"/>
              </w:rPr>
              <w:t>Trabajo Fin de Máster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ind w:right="455"/>
              <w:rPr>
                <w:rFonts w:ascii="Verdana" w:hAnsi="Verdana" w:cs="Tahoma"/>
                <w:bCs/>
                <w:sz w:val="18"/>
                <w:szCs w:val="18"/>
              </w:rPr>
            </w:pPr>
            <w:r w:rsidRPr="00002F7E">
              <w:rPr>
                <w:rFonts w:ascii="Verdana" w:hAnsi="Verdana" w:cs="Tahoma"/>
                <w:bCs/>
                <w:sz w:val="18"/>
                <w:szCs w:val="18"/>
              </w:rPr>
              <w:t>Trabajo Fin de Máster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7E" w:rsidRPr="00002F7E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Obligatorio</w:t>
            </w:r>
          </w:p>
        </w:tc>
        <w:tc>
          <w:tcPr>
            <w:tcW w:w="1385" w:type="dxa"/>
          </w:tcPr>
          <w:p w:rsidR="00002F7E" w:rsidRPr="00C11DA1" w:rsidRDefault="00002F7E" w:rsidP="0021781B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</w:pPr>
            <w:r w:rsidRPr="00002F7E">
              <w:rPr>
                <w:rFonts w:ascii="Verdana" w:hAnsi="Verdana" w:cs="Tahoma"/>
                <w:spacing w:val="5"/>
                <w:position w:val="-1"/>
                <w:sz w:val="18"/>
                <w:szCs w:val="18"/>
              </w:rPr>
              <w:t>2º</w:t>
            </w:r>
          </w:p>
        </w:tc>
      </w:tr>
    </w:tbl>
    <w:p w:rsidR="00002F7E" w:rsidRDefault="00002F7E" w:rsidP="00002F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2F7E" w:rsidRDefault="00002F7E" w:rsidP="00002F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1683" w:rsidRDefault="00561683"/>
    <w:sectPr w:rsidR="00561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7E"/>
    <w:rsid w:val="00002F7E"/>
    <w:rsid w:val="0056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2016-07-21T09:39:00Z</dcterms:created>
  <dcterms:modified xsi:type="dcterms:W3CDTF">2016-07-21T09:41:00Z</dcterms:modified>
</cp:coreProperties>
</file>