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0CC" w:rsidRDefault="00E770CC" w:rsidP="00E770C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00"/>
          <w:lang w:eastAsia="es-ES"/>
        </w:rPr>
      </w:pPr>
      <w:bookmarkStart w:id="0" w:name="_GoBack"/>
      <w:bookmarkEnd w:id="0"/>
    </w:p>
    <w:p w:rsidR="00E770CC" w:rsidRDefault="00E770CC" w:rsidP="00E770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eastAsia="es-ES"/>
        </w:rPr>
      </w:pPr>
      <w:r>
        <w:rPr>
          <w:rFonts w:ascii="Times New Roman" w:hAnsi="Times New Roman"/>
          <w:b/>
          <w:color w:val="000000"/>
          <w:sz w:val="28"/>
          <w:lang w:eastAsia="es-ES"/>
        </w:rPr>
        <w:t xml:space="preserve">Línea de Investigación: </w:t>
      </w:r>
      <w:r w:rsidRPr="00E770CC">
        <w:rPr>
          <w:rFonts w:ascii="Times New Roman" w:hAnsi="Times New Roman"/>
          <w:b/>
          <w:color w:val="000000"/>
          <w:sz w:val="28"/>
          <w:lang w:eastAsia="es-ES"/>
        </w:rPr>
        <w:t xml:space="preserve">Psicología Social </w:t>
      </w:r>
      <w:r w:rsidR="00D940A3">
        <w:rPr>
          <w:rFonts w:ascii="Times New Roman" w:hAnsi="Times New Roman"/>
          <w:b/>
          <w:color w:val="000000"/>
          <w:sz w:val="28"/>
          <w:lang w:eastAsia="es-ES"/>
        </w:rPr>
        <w:t>del Prejuicio y la Discriminación</w:t>
      </w:r>
    </w:p>
    <w:p w:rsidR="00E770CC" w:rsidRDefault="00E770CC" w:rsidP="00E770CC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lang w:eastAsia="es-ES"/>
        </w:rPr>
      </w:pPr>
    </w:p>
    <w:p w:rsidR="00E770CC" w:rsidRDefault="00E770CC" w:rsidP="00E770C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00"/>
          <w:lang w:eastAsia="es-ES"/>
        </w:rPr>
      </w:pPr>
      <w:r w:rsidRPr="00E770CC">
        <w:rPr>
          <w:rFonts w:ascii="Times New Roman" w:hAnsi="Times New Roman"/>
          <w:color w:val="000000"/>
          <w:u w:val="single"/>
          <w:lang w:eastAsia="es-ES"/>
        </w:rPr>
        <w:t>Profesorado</w:t>
      </w:r>
      <w:r w:rsidR="004C47B7">
        <w:rPr>
          <w:rFonts w:ascii="Times New Roman" w:hAnsi="Times New Roman"/>
          <w:color w:val="000000"/>
          <w:u w:val="single"/>
          <w:lang w:eastAsia="es-ES"/>
        </w:rPr>
        <w:t xml:space="preserve"> de la línea</w:t>
      </w:r>
      <w:r w:rsidRPr="00E770CC">
        <w:rPr>
          <w:rFonts w:ascii="Times New Roman" w:hAnsi="Times New Roman"/>
          <w:color w:val="000000"/>
          <w:u w:val="single"/>
          <w:lang w:eastAsia="es-ES"/>
        </w:rPr>
        <w:t>:</w:t>
      </w:r>
      <w:r>
        <w:rPr>
          <w:rFonts w:ascii="Times New Roman" w:hAnsi="Times New Roman"/>
          <w:color w:val="000000"/>
          <w:lang w:eastAsia="es-ES"/>
        </w:rPr>
        <w:t xml:space="preserve"> </w:t>
      </w:r>
      <w:r w:rsidR="00D940A3">
        <w:rPr>
          <w:rFonts w:ascii="Times New Roman" w:hAnsi="Times New Roman"/>
          <w:color w:val="000000"/>
          <w:lang w:eastAsia="es-ES"/>
        </w:rPr>
        <w:t xml:space="preserve">Rocío Martínez, </w:t>
      </w:r>
      <w:r w:rsidRPr="00E770CC">
        <w:rPr>
          <w:rFonts w:ascii="Times New Roman" w:hAnsi="Times New Roman"/>
          <w:color w:val="000000"/>
          <w:lang w:eastAsia="es-ES"/>
        </w:rPr>
        <w:t xml:space="preserve">Miguel Moya, </w:t>
      </w:r>
      <w:r w:rsidR="00D940A3">
        <w:rPr>
          <w:rFonts w:ascii="Times New Roman" w:hAnsi="Times New Roman"/>
          <w:color w:val="000000"/>
          <w:lang w:eastAsia="es-ES"/>
        </w:rPr>
        <w:t>R</w:t>
      </w:r>
      <w:r w:rsidR="00D940A3" w:rsidRPr="00E770CC">
        <w:rPr>
          <w:rFonts w:ascii="Times New Roman" w:hAnsi="Times New Roman"/>
          <w:color w:val="000000"/>
          <w:lang w:eastAsia="es-ES"/>
        </w:rPr>
        <w:t>osa Rodríguez Bailón,</w:t>
      </w:r>
    </w:p>
    <w:p w:rsidR="00E770CC" w:rsidRPr="00D940A3" w:rsidRDefault="004C47B7" w:rsidP="00E770CC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color w:val="000000"/>
          <w:lang w:val="en-US" w:eastAsia="es-ES"/>
        </w:rPr>
      </w:pPr>
      <w:r w:rsidRPr="00D940A3">
        <w:rPr>
          <w:rFonts w:ascii="Times New Roman" w:hAnsi="Times New Roman"/>
          <w:b/>
          <w:color w:val="000000"/>
          <w:lang w:val="en-US" w:eastAsia="es-ES"/>
        </w:rPr>
        <w:t>Línea 1</w:t>
      </w:r>
    </w:p>
    <w:p w:rsidR="00E770CC" w:rsidRPr="00D940A3" w:rsidRDefault="00D940A3" w:rsidP="00E770CC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u w:val="single"/>
          <w:lang w:eastAsia="es-ES"/>
        </w:rPr>
      </w:pPr>
      <w:r w:rsidRPr="00D940A3">
        <w:rPr>
          <w:rFonts w:ascii="Times New Roman" w:hAnsi="Times New Roman"/>
          <w:color w:val="000000"/>
          <w:u w:val="single"/>
          <w:lang w:eastAsia="es-ES"/>
        </w:rPr>
        <w:t xml:space="preserve">Rocío Martínez  </w:t>
      </w:r>
      <w:r>
        <w:rPr>
          <w:rFonts w:ascii="Times New Roman" w:hAnsi="Times New Roman"/>
          <w:color w:val="000000"/>
          <w:u w:val="single"/>
          <w:lang w:eastAsia="es-ES"/>
        </w:rPr>
        <w:t>(</w:t>
      </w:r>
      <w:r w:rsidRPr="00D940A3">
        <w:rPr>
          <w:rFonts w:ascii="Times New Roman" w:hAnsi="Times New Roman"/>
          <w:color w:val="000000"/>
          <w:u w:val="single"/>
          <w:lang w:eastAsia="es-ES"/>
        </w:rPr>
        <w:t xml:space="preserve"> </w:t>
      </w:r>
      <w:hyperlink r:id="rId6" w:history="1">
        <w:r w:rsidRPr="00D940A3">
          <w:rPr>
            <w:rStyle w:val="Hipervnculo"/>
            <w:rFonts w:ascii="Times New Roman" w:hAnsi="Times New Roman"/>
            <w:lang w:eastAsia="es-ES"/>
          </w:rPr>
          <w:t>https://www.researchgate.net/profile/Rocio_Martinez5</w:t>
        </w:r>
      </w:hyperlink>
      <w:r w:rsidRPr="00D940A3">
        <w:rPr>
          <w:rFonts w:ascii="Times New Roman" w:hAnsi="Times New Roman"/>
          <w:color w:val="000000"/>
          <w:u w:val="single"/>
          <w:lang w:eastAsia="es-ES"/>
        </w:rPr>
        <w:t>)</w:t>
      </w:r>
    </w:p>
    <w:p w:rsidR="00E770CC" w:rsidRPr="00D940A3" w:rsidRDefault="00E770CC" w:rsidP="00E770CC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color w:val="000000"/>
          <w:sz w:val="6"/>
          <w:lang w:eastAsia="es-ES"/>
        </w:rPr>
      </w:pPr>
    </w:p>
    <w:p w:rsidR="00E770CC" w:rsidRDefault="00E770CC" w:rsidP="00E770C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00"/>
          <w:lang w:eastAsia="es-ES"/>
        </w:rPr>
      </w:pPr>
      <w:r>
        <w:rPr>
          <w:rFonts w:ascii="Times New Roman" w:hAnsi="Times New Roman"/>
          <w:color w:val="000000"/>
          <w:lang w:eastAsia="es-ES"/>
        </w:rPr>
        <w:t>Título:</w:t>
      </w:r>
      <w:r w:rsidRPr="00DC3C7E">
        <w:t xml:space="preserve"> </w:t>
      </w:r>
      <w:r w:rsidR="00D940A3">
        <w:rPr>
          <w:rFonts w:ascii="Times New Roman" w:hAnsi="Times New Roman"/>
          <w:color w:val="000000"/>
          <w:lang w:eastAsia="es-ES"/>
        </w:rPr>
        <w:t>Deshumanización e Infrahumanización</w:t>
      </w:r>
    </w:p>
    <w:p w:rsidR="00E770CC" w:rsidRDefault="00E770CC" w:rsidP="00E770C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00"/>
          <w:lang w:eastAsia="es-ES"/>
        </w:rPr>
      </w:pPr>
      <w:r>
        <w:rPr>
          <w:rFonts w:ascii="Times New Roman" w:hAnsi="Times New Roman"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-348615</wp:posOffset>
                </wp:positionH>
                <wp:positionV relativeFrom="paragraph">
                  <wp:posOffset>291356</wp:posOffset>
                </wp:positionV>
                <wp:extent cx="6431280" cy="2162754"/>
                <wp:effectExtent l="0" t="0" r="26670" b="2857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1280" cy="21627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70CC" w:rsidRPr="00F735F3" w:rsidRDefault="00D940A3" w:rsidP="00D940A3">
                            <w:pPr>
                              <w:jc w:val="both"/>
                            </w:pPr>
                            <w:r>
                              <w:t xml:space="preserve">La </w:t>
                            </w:r>
                            <w:r w:rsidRPr="00C544D4">
                              <w:t xml:space="preserve">investigación sobre las nuevas formas de </w:t>
                            </w:r>
                            <w:r w:rsidRPr="00C544D4">
                              <w:rPr>
                                <w:bCs/>
                              </w:rPr>
                              <w:t>prejuicio</w:t>
                            </w:r>
                            <w:r w:rsidRPr="00C544D4">
                              <w:t xml:space="preserve"> muestra que existe un sesgo, mediante el cual los exogrupos son percib</w:t>
                            </w:r>
                            <w:r w:rsidR="00092437">
                              <w:t xml:space="preserve">idos de forma menos humana que </w:t>
                            </w:r>
                            <w:r w:rsidRPr="00C544D4">
                              <w:t xml:space="preserve"> los miembros del endogrupo. Esta forma de prejuicio se conoce como </w:t>
                            </w:r>
                            <w:r w:rsidRPr="00C544D4">
                              <w:rPr>
                                <w:bCs/>
                              </w:rPr>
                              <w:t>deshumanización</w:t>
                            </w:r>
                            <w:r w:rsidRPr="00C544D4">
                              <w:t xml:space="preserve"> y puede manife</w:t>
                            </w:r>
                            <w:r>
                              <w:t xml:space="preserve">starse de dos formas diferentes: la </w:t>
                            </w:r>
                            <w:r w:rsidRPr="004E7E9D">
                              <w:t xml:space="preserve">animalización y </w:t>
                            </w:r>
                            <w:r>
                              <w:t>la mecanización</w:t>
                            </w:r>
                            <w:r w:rsidRPr="004E7E9D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B22BB0">
                              <w:t>La animalización surge cuando l</w:t>
                            </w:r>
                            <w:r w:rsidRPr="00C544D4">
                              <w:t>as personas piensan que otros grupos carecen de civismo, racionalidad, se</w:t>
                            </w:r>
                            <w:r>
                              <w:t>nsibilidad moral o refinamiento</w:t>
                            </w:r>
                            <w:r w:rsidRPr="00C544D4">
                              <w:t>. De esta forma, los grupos animalizados serían percibidos como seres incu</w:t>
                            </w:r>
                            <w:r w:rsidR="00092437">
                              <w:t xml:space="preserve">ltos, brutos,  sin moralidad </w:t>
                            </w:r>
                            <w:r w:rsidR="00FA404B">
                              <w:t>e</w:t>
                            </w:r>
                            <w:r w:rsidRPr="00C544D4">
                              <w:t xml:space="preserve"> irracionales.</w:t>
                            </w:r>
                            <w:r>
                              <w:t xml:space="preserve"> </w:t>
                            </w:r>
                            <w:r w:rsidR="00FA404B">
                              <w:t xml:space="preserve">Por otro lado, los miembros de </w:t>
                            </w:r>
                            <w:r>
                              <w:t xml:space="preserve">los grupos mecanizados, se perciben </w:t>
                            </w:r>
                            <w:r w:rsidRPr="00C544D4">
                              <w:t xml:space="preserve"> como seres fríos, rígidos, pasivos, superficiales ya que se les niega la capacidad de emocionarse, de ser </w:t>
                            </w:r>
                            <w:r>
                              <w:t xml:space="preserve">cálidos o abiertos mentalmente. </w:t>
                            </w:r>
                            <w:r w:rsidR="00E770CC">
                              <w:t xml:space="preserve">El objetivo fundamental de esta línea </w:t>
                            </w:r>
                            <w:r w:rsidR="00654022">
                              <w:t>es</w:t>
                            </w:r>
                            <w:r w:rsidR="00E770CC">
                              <w:t xml:space="preserve">  </w:t>
                            </w:r>
                            <w:r w:rsidRPr="004E7E9D">
                              <w:t xml:space="preserve">analizar </w:t>
                            </w:r>
                            <w:r>
                              <w:t>las consecuencias de ambas formas de deshumanización sobre las relaciones interpersonales e intergrupales. Además, también estamos interesados/as en examinar nuevas vías</w:t>
                            </w:r>
                            <w:r w:rsidR="00092437">
                              <w:t xml:space="preserve"> y formas</w:t>
                            </w:r>
                            <w:r>
                              <w:t xml:space="preserve"> para reducir la de</w:t>
                            </w:r>
                            <w:r w:rsidR="00092437">
                              <w:t>shumanización.</w:t>
                            </w:r>
                          </w:p>
                          <w:p w:rsidR="00092437" w:rsidRDefault="000924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27.4pt;margin-top:22.95pt;width:506.4pt;height:17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">
                <v:textbox>
                  <w:txbxContent>
                    <w:p w:rsidR="00E770CC" w:rsidRPr="00F735F3" w:rsidRDefault="00D940A3" w:rsidP="00D940A3">
                      <w:pPr>
                        <w:jc w:val="both"/>
                      </w:pPr>
                      <w:r>
                        <w:t xml:space="preserve">La </w:t>
                      </w:r>
                      <w:r w:rsidRPr="00C544D4">
                        <w:t xml:space="preserve">investigación sobre las nuevas formas de </w:t>
                      </w:r>
                      <w:r w:rsidRPr="00C544D4">
                        <w:rPr>
                          <w:bCs/>
                        </w:rPr>
                        <w:t>prejuicio</w:t>
                      </w:r>
                      <w:r w:rsidRPr="00C544D4">
                        <w:t xml:space="preserve"> muestra que existe un sesgo, mediante el cual los </w:t>
                      </w:r>
                      <w:proofErr w:type="spellStart"/>
                      <w:r w:rsidRPr="00C544D4">
                        <w:t>exogrupos</w:t>
                      </w:r>
                      <w:proofErr w:type="spellEnd"/>
                      <w:r w:rsidRPr="00C544D4">
                        <w:t xml:space="preserve"> son percib</w:t>
                      </w:r>
                      <w:r w:rsidR="00092437">
                        <w:t xml:space="preserve">idos de forma menos humana que </w:t>
                      </w:r>
                      <w:r w:rsidRPr="00C544D4">
                        <w:t xml:space="preserve"> los miembros del endogrupo. Esta forma de prejuicio se conoce como </w:t>
                      </w:r>
                      <w:r w:rsidRPr="00C544D4">
                        <w:rPr>
                          <w:bCs/>
                        </w:rPr>
                        <w:t>deshumanización</w:t>
                      </w:r>
                      <w:r w:rsidRPr="00C544D4">
                        <w:t xml:space="preserve"> y puede manife</w:t>
                      </w:r>
                      <w:r>
                        <w:t xml:space="preserve">starse de dos formas diferentes: la </w:t>
                      </w:r>
                      <w:r w:rsidRPr="004E7E9D">
                        <w:t xml:space="preserve">animalización y </w:t>
                      </w:r>
                      <w:r>
                        <w:t>la mecanización</w:t>
                      </w:r>
                      <w:r w:rsidRPr="004E7E9D">
                        <w:rPr>
                          <w:sz w:val="24"/>
                          <w:szCs w:val="24"/>
                        </w:rPr>
                        <w:t xml:space="preserve">. </w:t>
                      </w:r>
                      <w:r w:rsidRPr="00B22BB0">
                        <w:t>La animalización surge cuando l</w:t>
                      </w:r>
                      <w:r w:rsidRPr="00C544D4">
                        <w:t>as personas piensan que otros grupos carecen de civismo, racionalidad, se</w:t>
                      </w:r>
                      <w:r>
                        <w:t>nsibilidad moral o refinamiento</w:t>
                      </w:r>
                      <w:r w:rsidRPr="00C544D4">
                        <w:t>. De esta forma, los grupos animalizados serían percibidos como seres incu</w:t>
                      </w:r>
                      <w:r w:rsidR="00092437">
                        <w:t xml:space="preserve">ltos, brutos,  sin moralidad </w:t>
                      </w:r>
                      <w:r w:rsidR="00FA404B">
                        <w:t>e</w:t>
                      </w:r>
                      <w:r w:rsidRPr="00C544D4">
                        <w:t xml:space="preserve"> irracionales.</w:t>
                      </w:r>
                      <w:r>
                        <w:t xml:space="preserve"> </w:t>
                      </w:r>
                      <w:r w:rsidR="00FA404B">
                        <w:t xml:space="preserve">Por otro lado, los miembros de </w:t>
                      </w:r>
                      <w:r>
                        <w:t xml:space="preserve">los grupos mecanizados, se perciben </w:t>
                      </w:r>
                      <w:r w:rsidRPr="00C544D4">
                        <w:t xml:space="preserve"> como seres fríos, rígidos, pasivos, superficiales ya que se les niega la capacidad de emocionarse, de ser </w:t>
                      </w:r>
                      <w:r>
                        <w:t xml:space="preserve">cálidos o abiertos mentalmente. </w:t>
                      </w:r>
                      <w:r w:rsidR="00E770CC">
                        <w:t xml:space="preserve">El objetivo fundamental de esta línea </w:t>
                      </w:r>
                      <w:r w:rsidR="00654022">
                        <w:t>es</w:t>
                      </w:r>
                      <w:r w:rsidR="00E770CC">
                        <w:t xml:space="preserve">  </w:t>
                      </w:r>
                      <w:r w:rsidRPr="004E7E9D">
                        <w:t xml:space="preserve">analizar </w:t>
                      </w:r>
                      <w:r>
                        <w:t>las consecuencias de ambas formas de deshumanización sobre las relaciones interpersonales e intergrupales. Además, también estamos interesados/as en examinar nuevas vías</w:t>
                      </w:r>
                      <w:r w:rsidR="00092437">
                        <w:t xml:space="preserve"> y formas</w:t>
                      </w:r>
                      <w:r>
                        <w:t xml:space="preserve"> para reducir la de</w:t>
                      </w:r>
                      <w:r w:rsidR="00092437">
                        <w:t>shumanización.</w:t>
                      </w:r>
                    </w:p>
                    <w:p w:rsidR="00092437" w:rsidRDefault="00092437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color w:val="000000"/>
          <w:lang w:eastAsia="es-ES"/>
        </w:rPr>
        <w:t>Breve descripción (150 palabras):</w:t>
      </w:r>
    </w:p>
    <w:p w:rsidR="00E770CC" w:rsidRDefault="00E770CC" w:rsidP="00E770C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00"/>
          <w:lang w:eastAsia="es-ES"/>
        </w:rPr>
      </w:pPr>
    </w:p>
    <w:p w:rsidR="00E770CC" w:rsidRDefault="00E770CC" w:rsidP="00E770C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00"/>
          <w:lang w:eastAsia="es-ES"/>
        </w:rPr>
      </w:pPr>
    </w:p>
    <w:p w:rsidR="00E770CC" w:rsidRDefault="00E770CC" w:rsidP="00E770C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00"/>
          <w:lang w:eastAsia="es-ES"/>
        </w:rPr>
      </w:pPr>
    </w:p>
    <w:p w:rsidR="00E770CC" w:rsidRDefault="00E770CC" w:rsidP="00E770C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00"/>
          <w:lang w:eastAsia="es-ES"/>
        </w:rPr>
      </w:pPr>
    </w:p>
    <w:p w:rsidR="00E770CC" w:rsidRDefault="00E770CC" w:rsidP="00E770C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00"/>
          <w:lang w:eastAsia="es-ES"/>
        </w:rPr>
      </w:pPr>
    </w:p>
    <w:p w:rsidR="00E770CC" w:rsidRDefault="00E770CC" w:rsidP="00E770C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00"/>
          <w:lang w:eastAsia="es-ES"/>
        </w:rPr>
      </w:pPr>
    </w:p>
    <w:p w:rsidR="00CE0015" w:rsidRDefault="00CE0015" w:rsidP="00E770C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00"/>
          <w:lang w:eastAsia="es-ES"/>
        </w:rPr>
      </w:pPr>
    </w:p>
    <w:p w:rsidR="00D940A3" w:rsidRPr="00092437" w:rsidRDefault="00D940A3" w:rsidP="00E770C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b/>
          <w:color w:val="000000"/>
          <w:lang w:eastAsia="es-ES"/>
        </w:rPr>
      </w:pPr>
    </w:p>
    <w:p w:rsidR="00E770CC" w:rsidRDefault="00E770CC" w:rsidP="005F5ECC">
      <w:pPr>
        <w:autoSpaceDE w:val="0"/>
        <w:autoSpaceDN w:val="0"/>
        <w:adjustRightInd w:val="0"/>
        <w:spacing w:after="0" w:line="360" w:lineRule="auto"/>
        <w:ind w:left="711" w:hangingChars="322" w:hanging="711"/>
        <w:jc w:val="both"/>
        <w:rPr>
          <w:rFonts w:asciiTheme="minorHAnsi" w:hAnsiTheme="minorHAnsi" w:cstheme="minorHAnsi"/>
          <w:b/>
          <w:color w:val="000000"/>
          <w:lang w:eastAsia="es-ES"/>
        </w:rPr>
      </w:pPr>
      <w:r w:rsidRPr="00092437">
        <w:rPr>
          <w:rFonts w:asciiTheme="minorHAnsi" w:hAnsiTheme="minorHAnsi" w:cstheme="minorHAnsi"/>
          <w:b/>
          <w:color w:val="000000"/>
          <w:lang w:eastAsia="es-ES"/>
        </w:rPr>
        <w:t xml:space="preserve">Bibliografía </w:t>
      </w:r>
      <w:r w:rsidR="00654022" w:rsidRPr="00092437">
        <w:rPr>
          <w:rFonts w:asciiTheme="minorHAnsi" w:hAnsiTheme="minorHAnsi" w:cstheme="minorHAnsi"/>
          <w:b/>
          <w:color w:val="000000"/>
          <w:lang w:eastAsia="es-ES"/>
        </w:rPr>
        <w:t>de interés</w:t>
      </w:r>
      <w:r w:rsidRPr="00092437">
        <w:rPr>
          <w:rFonts w:asciiTheme="minorHAnsi" w:hAnsiTheme="minorHAnsi" w:cstheme="minorHAnsi"/>
          <w:b/>
          <w:color w:val="000000"/>
          <w:lang w:eastAsia="es-ES"/>
        </w:rPr>
        <w:t xml:space="preserve">: </w:t>
      </w:r>
    </w:p>
    <w:p w:rsidR="00092437" w:rsidRPr="00092437" w:rsidRDefault="00092437" w:rsidP="005F5ECC">
      <w:pPr>
        <w:autoSpaceDE w:val="0"/>
        <w:autoSpaceDN w:val="0"/>
        <w:adjustRightInd w:val="0"/>
        <w:spacing w:after="0" w:line="360" w:lineRule="auto"/>
        <w:ind w:left="711" w:hangingChars="322" w:hanging="711"/>
        <w:jc w:val="both"/>
        <w:rPr>
          <w:rFonts w:asciiTheme="minorHAnsi" w:hAnsiTheme="minorHAnsi" w:cstheme="minorHAnsi"/>
          <w:b/>
          <w:color w:val="000000"/>
          <w:lang w:eastAsia="es-ES"/>
        </w:rPr>
      </w:pPr>
    </w:p>
    <w:p w:rsidR="00092437" w:rsidRPr="00092437" w:rsidRDefault="00092437" w:rsidP="000924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360" w:lineRule="auto"/>
        <w:ind w:left="708" w:hangingChars="322" w:hanging="708"/>
        <w:jc w:val="both"/>
        <w:rPr>
          <w:rFonts w:asciiTheme="minorHAnsi" w:eastAsia="Times New Roman" w:hAnsiTheme="minorHAnsi" w:cstheme="minorHAnsi"/>
          <w:lang w:val="en-US"/>
        </w:rPr>
      </w:pPr>
      <w:r w:rsidRPr="00092437">
        <w:rPr>
          <w:rFonts w:asciiTheme="minorHAnsi" w:eastAsia="Times New Roman" w:hAnsiTheme="minorHAnsi" w:cstheme="minorHAnsi"/>
        </w:rPr>
        <w:t xml:space="preserve">Haslam, N. (2006). </w:t>
      </w:r>
      <w:r w:rsidRPr="00092437">
        <w:rPr>
          <w:rFonts w:asciiTheme="minorHAnsi" w:eastAsia="Times New Roman" w:hAnsiTheme="minorHAnsi" w:cstheme="minorHAnsi"/>
          <w:lang w:val="en-US"/>
        </w:rPr>
        <w:t xml:space="preserve">Dehumanization: An integrative review. </w:t>
      </w:r>
      <w:r w:rsidRPr="00092437">
        <w:rPr>
          <w:rFonts w:asciiTheme="minorHAnsi" w:eastAsia="Times New Roman" w:hAnsiTheme="minorHAnsi" w:cstheme="minorHAnsi"/>
          <w:i/>
          <w:lang w:val="en-US"/>
        </w:rPr>
        <w:t>Personality and Social Psychology Review</w:t>
      </w:r>
      <w:r w:rsidRPr="00092437">
        <w:rPr>
          <w:rFonts w:asciiTheme="minorHAnsi" w:eastAsia="Times New Roman" w:hAnsiTheme="minorHAnsi" w:cstheme="minorHAnsi"/>
          <w:lang w:val="en-US"/>
        </w:rPr>
        <w:t xml:space="preserve">, </w:t>
      </w:r>
      <w:r w:rsidRPr="00092437">
        <w:rPr>
          <w:rFonts w:asciiTheme="minorHAnsi" w:eastAsia="Times New Roman" w:hAnsiTheme="minorHAnsi" w:cstheme="minorHAnsi"/>
          <w:i/>
          <w:lang w:val="en-US"/>
        </w:rPr>
        <w:t>10</w:t>
      </w:r>
      <w:r w:rsidRPr="00092437">
        <w:rPr>
          <w:rFonts w:asciiTheme="minorHAnsi" w:eastAsia="Times New Roman" w:hAnsiTheme="minorHAnsi" w:cstheme="minorHAnsi"/>
          <w:lang w:val="en-US"/>
        </w:rPr>
        <w:t>, 252–264.</w:t>
      </w:r>
      <w:hyperlink r:id="rId7">
        <w:r w:rsidRPr="00092437">
          <w:rPr>
            <w:rFonts w:asciiTheme="minorHAnsi" w:eastAsia="Times New Roman" w:hAnsiTheme="minorHAnsi" w:cstheme="minorHAnsi"/>
            <w:color w:val="0000FF"/>
            <w:u w:val="single"/>
            <w:lang w:val="en-US"/>
          </w:rPr>
          <w:t>doi:</w:t>
        </w:r>
        <w:r w:rsidRPr="00092437">
          <w:rPr>
            <w:rFonts w:asciiTheme="minorHAnsi" w:eastAsia="Times New Roman" w:hAnsiTheme="minorHAnsi" w:cstheme="minorHAnsi"/>
            <w:vanish/>
            <w:color w:val="0000FF"/>
            <w:u w:val="single"/>
            <w:lang w:val="en-US"/>
          </w:rPr>
          <w:t>HYPERLINK "http://dx.doi.org/10.1207%2Fs15327957pspr1003_4"</w:t>
        </w:r>
        <w:r w:rsidRPr="00092437">
          <w:rPr>
            <w:rFonts w:asciiTheme="minorHAnsi" w:eastAsia="Times New Roman" w:hAnsiTheme="minorHAnsi" w:cstheme="minorHAnsi"/>
            <w:color w:val="0000FF"/>
            <w:u w:val="single"/>
            <w:lang w:val="en-US"/>
          </w:rPr>
          <w:t>10.1207/s15327957pspr1003_4</w:t>
        </w:r>
      </w:hyperlink>
    </w:p>
    <w:p w:rsidR="00092437" w:rsidRPr="00092437" w:rsidRDefault="00092437" w:rsidP="00092437">
      <w:pPr>
        <w:spacing w:after="0" w:line="360" w:lineRule="auto"/>
        <w:ind w:left="708" w:hangingChars="322" w:hanging="708"/>
        <w:jc w:val="both"/>
        <w:rPr>
          <w:rFonts w:asciiTheme="minorHAnsi" w:eastAsia="Times New Roman" w:hAnsiTheme="minorHAnsi" w:cstheme="minorHAnsi"/>
          <w:color w:val="0000FF"/>
          <w:u w:val="single"/>
          <w:lang w:val="en-US"/>
        </w:rPr>
      </w:pPr>
      <w:r w:rsidRPr="005F5ECC">
        <w:rPr>
          <w:rFonts w:asciiTheme="minorHAnsi" w:eastAsia="Times New Roman" w:hAnsiTheme="minorHAnsi" w:cstheme="minorHAnsi"/>
        </w:rPr>
        <w:t>Haslam, N.</w:t>
      </w:r>
      <w:r w:rsidRPr="005F5ECC">
        <w:rPr>
          <w:rFonts w:asciiTheme="minorHAnsi" w:eastAsia="Times New Roman" w:hAnsiTheme="minorHAnsi" w:cstheme="minorHAnsi"/>
          <w:b/>
        </w:rPr>
        <w:t>,</w:t>
      </w:r>
      <w:r w:rsidRPr="005F5ECC">
        <w:rPr>
          <w:rFonts w:asciiTheme="minorHAnsi" w:eastAsia="Times New Roman" w:hAnsiTheme="minorHAnsi" w:cstheme="minorHAnsi"/>
        </w:rPr>
        <w:t xml:space="preserve"> y Loughnan, S. (2012). </w:t>
      </w:r>
      <w:r w:rsidRPr="00092437">
        <w:rPr>
          <w:rFonts w:asciiTheme="minorHAnsi" w:eastAsia="Times New Roman" w:hAnsiTheme="minorHAnsi" w:cstheme="minorHAnsi"/>
          <w:lang w:val="en-US"/>
        </w:rPr>
        <w:t xml:space="preserve">Dehumanization and prejudice. </w:t>
      </w:r>
      <w:r w:rsidRPr="00092437">
        <w:rPr>
          <w:rFonts w:asciiTheme="minorHAnsi" w:eastAsia="Times New Roman" w:hAnsiTheme="minorHAnsi" w:cstheme="minorHAnsi"/>
        </w:rPr>
        <w:t xml:space="preserve">En J. Dixon y M. Levine (Eds.), </w:t>
      </w:r>
      <w:r w:rsidRPr="00092437">
        <w:rPr>
          <w:rFonts w:asciiTheme="minorHAnsi" w:eastAsia="Times New Roman" w:hAnsiTheme="minorHAnsi" w:cstheme="minorHAnsi"/>
          <w:i/>
        </w:rPr>
        <w:t>Beyond prejudice</w:t>
      </w:r>
      <w:r w:rsidRPr="00092437">
        <w:rPr>
          <w:rFonts w:asciiTheme="minorHAnsi" w:eastAsia="Times New Roman" w:hAnsiTheme="minorHAnsi" w:cstheme="minorHAnsi"/>
        </w:rPr>
        <w:t xml:space="preserve"> (pp. 89-104). </w:t>
      </w:r>
      <w:r w:rsidRPr="00092437">
        <w:rPr>
          <w:rFonts w:asciiTheme="minorHAnsi" w:eastAsia="Times New Roman" w:hAnsiTheme="minorHAnsi" w:cstheme="minorHAnsi"/>
          <w:lang w:val="en-US"/>
        </w:rPr>
        <w:t xml:space="preserve">London: Psychology Press. </w:t>
      </w:r>
      <w:hyperlink r:id="rId8">
        <w:r w:rsidRPr="00092437">
          <w:rPr>
            <w:rFonts w:asciiTheme="minorHAnsi" w:eastAsia="Times New Roman" w:hAnsiTheme="minorHAnsi" w:cstheme="minorHAnsi"/>
            <w:color w:val="0000FF"/>
            <w:u w:val="single"/>
            <w:lang w:val="en-US"/>
          </w:rPr>
          <w:t>http://dx.doi.org/10.1017/CBO9781139022736.006</w:t>
        </w:r>
      </w:hyperlink>
    </w:p>
    <w:p w:rsidR="00092437" w:rsidRPr="00092437" w:rsidRDefault="00092437" w:rsidP="00092437">
      <w:pPr>
        <w:spacing w:after="0" w:line="360" w:lineRule="auto"/>
        <w:ind w:left="773" w:hangingChars="322" w:hanging="773"/>
        <w:rPr>
          <w:rFonts w:asciiTheme="minorHAnsi" w:eastAsia="Times New Roman" w:hAnsiTheme="minorHAnsi" w:cstheme="minorHAnsi"/>
          <w:sz w:val="24"/>
          <w:szCs w:val="24"/>
          <w:lang w:val="en-US" w:eastAsia="es-ES"/>
        </w:rPr>
      </w:pPr>
      <w:r w:rsidRPr="00092437">
        <w:rPr>
          <w:rFonts w:asciiTheme="minorHAnsi" w:eastAsia="Times New Roman" w:hAnsiTheme="minorHAnsi" w:cstheme="minorHAnsi"/>
          <w:sz w:val="24"/>
          <w:szCs w:val="24"/>
          <w:lang w:val="en-US" w:eastAsia="es-ES"/>
        </w:rPr>
        <w:t xml:space="preserve">Haslam, N., &amp; Loughnan, S. (2014). Dehumanization and infrahumanization. </w:t>
      </w:r>
      <w:r w:rsidRPr="00092437">
        <w:rPr>
          <w:rFonts w:asciiTheme="minorHAnsi" w:eastAsia="Times New Roman" w:hAnsiTheme="minorHAnsi" w:cstheme="minorHAnsi"/>
          <w:i/>
          <w:iCs/>
          <w:sz w:val="24"/>
          <w:szCs w:val="24"/>
          <w:lang w:val="en-US" w:eastAsia="es-ES"/>
        </w:rPr>
        <w:t>Annual Review of Psychology</w:t>
      </w:r>
      <w:r w:rsidRPr="00092437">
        <w:rPr>
          <w:rFonts w:asciiTheme="minorHAnsi" w:eastAsia="Times New Roman" w:hAnsiTheme="minorHAnsi" w:cstheme="minorHAnsi"/>
          <w:sz w:val="24"/>
          <w:szCs w:val="24"/>
          <w:lang w:val="en-US" w:eastAsia="es-ES"/>
        </w:rPr>
        <w:t xml:space="preserve">, </w:t>
      </w:r>
      <w:r w:rsidRPr="00092437">
        <w:rPr>
          <w:rFonts w:asciiTheme="minorHAnsi" w:eastAsia="Times New Roman" w:hAnsiTheme="minorHAnsi" w:cstheme="minorHAnsi"/>
          <w:i/>
          <w:iCs/>
          <w:sz w:val="24"/>
          <w:szCs w:val="24"/>
          <w:lang w:val="en-US" w:eastAsia="es-ES"/>
        </w:rPr>
        <w:t>65</w:t>
      </w:r>
      <w:r w:rsidRPr="00092437">
        <w:rPr>
          <w:rFonts w:asciiTheme="minorHAnsi" w:eastAsia="Times New Roman" w:hAnsiTheme="minorHAnsi" w:cstheme="minorHAnsi"/>
          <w:sz w:val="24"/>
          <w:szCs w:val="24"/>
          <w:lang w:val="en-US" w:eastAsia="es-ES"/>
        </w:rPr>
        <w:t>, 399-423.</w:t>
      </w:r>
      <w:hyperlink r:id="rId9" w:history="1">
        <w:r w:rsidRPr="00092437">
          <w:rPr>
            <w:rStyle w:val="Hipervnculo"/>
            <w:rFonts w:asciiTheme="minorHAnsi" w:eastAsia="Times New Roman" w:hAnsiTheme="minorHAnsi" w:cstheme="minorHAnsi"/>
            <w:sz w:val="24"/>
            <w:szCs w:val="24"/>
            <w:lang w:val="en-US" w:eastAsia="es-ES"/>
          </w:rPr>
          <w:t>DOI: 10.1146/annurev-psych-010213-115045</w:t>
        </w:r>
      </w:hyperlink>
    </w:p>
    <w:p w:rsidR="00654022" w:rsidRPr="00FA404B" w:rsidRDefault="00092437" w:rsidP="00FA404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360" w:lineRule="auto"/>
        <w:ind w:left="708" w:hangingChars="322" w:hanging="708"/>
        <w:jc w:val="both"/>
        <w:rPr>
          <w:rFonts w:asciiTheme="minorHAnsi" w:eastAsia="Times New Roman" w:hAnsiTheme="minorHAnsi" w:cstheme="minorHAnsi"/>
        </w:rPr>
      </w:pPr>
      <w:r w:rsidRPr="00092437">
        <w:rPr>
          <w:rFonts w:asciiTheme="minorHAnsi" w:eastAsia="Times New Roman" w:hAnsiTheme="minorHAnsi" w:cstheme="minorHAnsi"/>
          <w:lang w:val="en-US"/>
        </w:rPr>
        <w:t xml:space="preserve">Leyens, J.-Ph., Demoulin, S., Vaes, J., Gaunt, R., y Paladino, M. P. (2007). Infra-humanization: The wall of group differences. </w:t>
      </w:r>
      <w:r w:rsidRPr="00092437">
        <w:rPr>
          <w:rFonts w:asciiTheme="minorHAnsi" w:eastAsia="Times New Roman" w:hAnsiTheme="minorHAnsi" w:cstheme="minorHAnsi"/>
          <w:i/>
          <w:lang w:val="en-US"/>
        </w:rPr>
        <w:t>Journal of Social Issues and Policy Review</w:t>
      </w:r>
      <w:r w:rsidRPr="00092437">
        <w:rPr>
          <w:rFonts w:asciiTheme="minorHAnsi" w:eastAsia="Times New Roman" w:hAnsiTheme="minorHAnsi" w:cstheme="minorHAnsi"/>
          <w:lang w:val="en-US"/>
        </w:rPr>
        <w:t xml:space="preserve">, </w:t>
      </w:r>
      <w:r w:rsidRPr="00092437">
        <w:rPr>
          <w:rFonts w:asciiTheme="minorHAnsi" w:eastAsia="Times New Roman" w:hAnsiTheme="minorHAnsi" w:cstheme="minorHAnsi"/>
          <w:i/>
          <w:lang w:val="en-US"/>
        </w:rPr>
        <w:t>1</w:t>
      </w:r>
      <w:r w:rsidRPr="00092437">
        <w:rPr>
          <w:rFonts w:asciiTheme="minorHAnsi" w:eastAsia="Times New Roman" w:hAnsiTheme="minorHAnsi" w:cstheme="minorHAnsi"/>
          <w:lang w:val="en-US"/>
        </w:rPr>
        <w:t>, 139–172.</w:t>
      </w:r>
      <w:hyperlink r:id="rId10">
        <w:r w:rsidRPr="00092437">
          <w:rPr>
            <w:rFonts w:asciiTheme="minorHAnsi" w:eastAsia="Times New Roman" w:hAnsiTheme="minorHAnsi" w:cstheme="minorHAnsi"/>
            <w:color w:val="0000FF"/>
            <w:u w:val="single"/>
          </w:rPr>
          <w:t>doi:10.1111/j.1751-2409.2007.00006.x</w:t>
        </w:r>
      </w:hyperlink>
    </w:p>
    <w:sectPr w:rsidR="00654022" w:rsidRPr="00FA404B" w:rsidSect="00E06BE3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215C3"/>
    <w:multiLevelType w:val="hybridMultilevel"/>
    <w:tmpl w:val="05D87D70"/>
    <w:lvl w:ilvl="0" w:tplc="C1FA49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3E7D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0C2E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4447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323F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CE62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BC7F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2E33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3054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4E86278"/>
    <w:multiLevelType w:val="hybridMultilevel"/>
    <w:tmpl w:val="A5449A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B750B0"/>
    <w:multiLevelType w:val="hybridMultilevel"/>
    <w:tmpl w:val="674427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0CC"/>
    <w:rsid w:val="00092437"/>
    <w:rsid w:val="004C47B7"/>
    <w:rsid w:val="005F5ECC"/>
    <w:rsid w:val="00654022"/>
    <w:rsid w:val="006C185D"/>
    <w:rsid w:val="008B162F"/>
    <w:rsid w:val="00991525"/>
    <w:rsid w:val="00CC1119"/>
    <w:rsid w:val="00CE0015"/>
    <w:rsid w:val="00D940A3"/>
    <w:rsid w:val="00E770CC"/>
    <w:rsid w:val="00F95D3F"/>
    <w:rsid w:val="00FA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0CC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770CC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770C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770C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770CC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770C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770CC"/>
    <w:rPr>
      <w:rFonts w:ascii="Calibri" w:eastAsia="Calibri" w:hAnsi="Calibri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7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70CC"/>
    <w:rPr>
      <w:rFonts w:ascii="Tahoma" w:eastAsia="Calibri" w:hAnsi="Tahoma" w:cs="Tahoma"/>
      <w:sz w:val="16"/>
      <w:szCs w:val="16"/>
    </w:rPr>
  </w:style>
  <w:style w:type="character" w:styleId="Textoennegrita">
    <w:name w:val="Strong"/>
    <w:uiPriority w:val="22"/>
    <w:qFormat/>
    <w:rsid w:val="00F95D3F"/>
    <w:rPr>
      <w:b/>
      <w:bCs/>
    </w:rPr>
  </w:style>
  <w:style w:type="paragraph" w:styleId="Sangradetextonormal">
    <w:name w:val="Body Text Indent"/>
    <w:basedOn w:val="Normal"/>
    <w:link w:val="SangradetextonormalCar"/>
    <w:rsid w:val="00F95D3F"/>
    <w:pPr>
      <w:tabs>
        <w:tab w:val="center" w:leader="dot" w:pos="8789"/>
      </w:tabs>
      <w:spacing w:after="0" w:line="240" w:lineRule="auto"/>
      <w:ind w:left="426" w:hanging="426"/>
      <w:jc w:val="both"/>
    </w:pPr>
    <w:rPr>
      <w:rFonts w:ascii="Times New Roman" w:eastAsia="Times New Roman" w:hAnsi="Times New Roman"/>
      <w:sz w:val="24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F95D3F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Sangra2detindependiente">
    <w:name w:val="Body Text Indent 2"/>
    <w:basedOn w:val="Normal"/>
    <w:link w:val="Sangra2detindependienteCar"/>
    <w:rsid w:val="00F95D3F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F95D3F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F95D3F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0CC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770CC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770C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770C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770CC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770C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770CC"/>
    <w:rPr>
      <w:rFonts w:ascii="Calibri" w:eastAsia="Calibri" w:hAnsi="Calibri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7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70CC"/>
    <w:rPr>
      <w:rFonts w:ascii="Tahoma" w:eastAsia="Calibri" w:hAnsi="Tahoma" w:cs="Tahoma"/>
      <w:sz w:val="16"/>
      <w:szCs w:val="16"/>
    </w:rPr>
  </w:style>
  <w:style w:type="character" w:styleId="Textoennegrita">
    <w:name w:val="Strong"/>
    <w:uiPriority w:val="22"/>
    <w:qFormat/>
    <w:rsid w:val="00F95D3F"/>
    <w:rPr>
      <w:b/>
      <w:bCs/>
    </w:rPr>
  </w:style>
  <w:style w:type="paragraph" w:styleId="Sangradetextonormal">
    <w:name w:val="Body Text Indent"/>
    <w:basedOn w:val="Normal"/>
    <w:link w:val="SangradetextonormalCar"/>
    <w:rsid w:val="00F95D3F"/>
    <w:pPr>
      <w:tabs>
        <w:tab w:val="center" w:leader="dot" w:pos="8789"/>
      </w:tabs>
      <w:spacing w:after="0" w:line="240" w:lineRule="auto"/>
      <w:ind w:left="426" w:hanging="426"/>
      <w:jc w:val="both"/>
    </w:pPr>
    <w:rPr>
      <w:rFonts w:ascii="Times New Roman" w:eastAsia="Times New Roman" w:hAnsi="Times New Roman"/>
      <w:sz w:val="24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F95D3F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Sangra2detindependiente">
    <w:name w:val="Body Text Indent 2"/>
    <w:basedOn w:val="Normal"/>
    <w:link w:val="Sangra2detindependienteCar"/>
    <w:rsid w:val="00F95D3F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F95D3F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F95D3F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420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017/CBO9781139022736.00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x.doi.org/10.1207%2Fs15327957pspr1003_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searchgate.net/profile/Rocio_Martinez5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x.doi.org/10.1111%2Fj.1751-2409.2007.00006.x" TargetMode="External"/><Relationship Id="rId4" Type="http://schemas.openxmlformats.org/officeDocument/2006/relationships/settings" Target="settings.xml"/><Relationship Id="rId9" Type="http://schemas.openxmlformats.org/officeDocument/2006/relationships/hyperlink" Target="DOI:%2010.1146/annurev-psych-010213-115045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Sole Lemus</dc:creator>
  <cp:lastModifiedBy>Sole Lemus</cp:lastModifiedBy>
  <cp:revision>2</cp:revision>
  <dcterms:created xsi:type="dcterms:W3CDTF">2016-11-15T09:20:00Z</dcterms:created>
  <dcterms:modified xsi:type="dcterms:W3CDTF">2016-11-15T09:20:00Z</dcterms:modified>
</cp:coreProperties>
</file>