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D" w:rsidRPr="003B6835" w:rsidRDefault="00E2552D" w:rsidP="00E2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 xml:space="preserve">Línea de </w:t>
      </w:r>
      <w:r w:rsidRPr="005B6E60">
        <w:rPr>
          <w:rFonts w:ascii="Times New Roman" w:hAnsi="Times New Roman"/>
          <w:b/>
          <w:color w:val="000000"/>
          <w:sz w:val="28"/>
          <w:szCs w:val="28"/>
          <w:lang w:eastAsia="es-ES"/>
        </w:rPr>
        <w:t>Investigación:</w:t>
      </w:r>
      <w:r w:rsidRPr="003B6835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  <w:r w:rsidRPr="003B6835">
        <w:rPr>
          <w:rFonts w:ascii="Times New Roman" w:eastAsia="Times New Roman" w:hAnsi="Times New Roman"/>
          <w:b/>
          <w:sz w:val="28"/>
          <w:szCs w:val="28"/>
          <w:lang w:eastAsia="es-ES"/>
        </w:rPr>
        <w:t>Psicología Social, relaciones interpersonales y género</w:t>
      </w:r>
    </w:p>
    <w:p w:rsidR="00E2552D" w:rsidRDefault="00E2552D" w:rsidP="00E2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3B6835">
        <w:rPr>
          <w:rFonts w:ascii="Times New Roman" w:eastAsia="Times New Roman" w:hAnsi="Times New Roman"/>
          <w:sz w:val="24"/>
          <w:szCs w:val="24"/>
          <w:lang w:eastAsia="es-ES"/>
        </w:rPr>
        <w:t xml:space="preserve">    </w:t>
      </w:r>
      <w:r w:rsidRPr="003B6835">
        <w:rPr>
          <w:rFonts w:ascii="Times New Roman" w:eastAsia="Times New Roman" w:hAnsi="Times New Roman"/>
          <w:sz w:val="24"/>
          <w:szCs w:val="24"/>
          <w:lang w:val="es-ES_tradnl" w:eastAsia="es-ES"/>
        </w:rPr>
        <w:t>* Inmaculada Valor</w:t>
      </w:r>
    </w:p>
    <w:p w:rsidR="00E2552D" w:rsidRDefault="00E2552D" w:rsidP="00E2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bookmarkStart w:id="0" w:name="_GoBack"/>
      <w:bookmarkEnd w:id="0"/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431280" cy="2011680"/>
                <wp:effectExtent l="0" t="0" r="26670" b="266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2D" w:rsidRPr="005B6E60" w:rsidRDefault="00E2552D" w:rsidP="00E2552D">
                            <w:pPr>
                              <w:spacing w:line="240" w:lineRule="auto"/>
                              <w:ind w:firstLine="346"/>
                              <w:jc w:val="both"/>
                              <w:rPr>
                                <w:i/>
                              </w:rPr>
                            </w:pPr>
                            <w:r w:rsidRPr="00CB4346">
                              <w:t xml:space="preserve">Las relaciones interpersonales forman parte esencial de nuestra vida social y constituyen una importante meta que nos esforzamos en conseguir. </w:t>
                            </w:r>
                            <w:r w:rsidRPr="001D5F5D">
                              <w:rPr>
                                <w:iCs/>
                              </w:rPr>
                              <w:t xml:space="preserve">Los conflictos son inherentes a cualquier tipo de relación interpersonal y </w:t>
                            </w:r>
                            <w:r>
                              <w:t>l</w:t>
                            </w:r>
                            <w:r w:rsidRPr="0031780C">
                              <w:t>as emociones adquieren una gran importancia en el estudio de los conflictos interpersonales ya que su expresión es</w:t>
                            </w:r>
                            <w:r>
                              <w:t xml:space="preserve"> natural en cualquier situación de conflicto. Las emociones no solo influyen en la forma en la que las personas perciben el conflicto, sino que va a tener un importante papel en las estrategias que hombres y mujeres ponen en marcha para afrontarlo y/o resolverlo.</w:t>
                            </w:r>
                            <w:r w:rsidRPr="002D6FAB">
                              <w:t xml:space="preserve"> </w:t>
                            </w:r>
                            <w:r>
                              <w:t xml:space="preserve">En esta línea se podrán realizar investigaciones sobre cualquier aspecto relacionado con las relaciones interpersonales, desde un punto de vista psicosocial, analizando cómo influyen las emociones en los conflictos interpersonales.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6pt;margin-top:.35pt;width:506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">
                <v:textbox>
                  <w:txbxContent>
                    <w:p w:rsidR="00E2552D" w:rsidRPr="005B6E60" w:rsidRDefault="00E2552D" w:rsidP="00E2552D">
                      <w:pPr>
                        <w:spacing w:line="240" w:lineRule="auto"/>
                        <w:ind w:firstLine="346"/>
                        <w:jc w:val="both"/>
                        <w:rPr>
                          <w:i/>
                        </w:rPr>
                      </w:pPr>
                      <w:r w:rsidRPr="00CB4346">
                        <w:t xml:space="preserve">Las relaciones interpersonales forman parte esencial de nuestra vida social y constituyen una importante meta que nos esforzamos en conseguir. </w:t>
                      </w:r>
                      <w:r w:rsidRPr="001D5F5D">
                        <w:rPr>
                          <w:iCs/>
                        </w:rPr>
                        <w:t xml:space="preserve">Los conflictos son inherentes a cualquier tipo de relación interpersonal y </w:t>
                      </w:r>
                      <w:r>
                        <w:t>l</w:t>
                      </w:r>
                      <w:r w:rsidRPr="0031780C">
                        <w:t>as emociones adquieren una gran importancia en el estudio de los conflictos interpersonales ya que su expresión es</w:t>
                      </w:r>
                      <w:r>
                        <w:t xml:space="preserve"> natural en cualquier situación de conflicto. Las emociones no solo influyen en la forma en la que las personas perciben el conflicto, sino que va a tener un importante papel en las estrategias que hombres y mujeres ponen en marcha para afrontarlo y/o resolverlo.</w:t>
                      </w:r>
                      <w:r w:rsidRPr="002D6FAB">
                        <w:t xml:space="preserve"> </w:t>
                      </w:r>
                      <w:r>
                        <w:t xml:space="preserve">En esta línea se podrán realizar investigaciones sobre cualquier aspecto relacionado con las relaciones interpersonales, desde un punto de vista psicosocial, analizando cómo influyen las emociones en los conflictos interpersonales. </w:t>
                      </w:r>
                    </w:p>
                  </w:txbxContent>
                </v:textbox>
              </v:shape>
            </w:pict>
          </mc:Fallback>
        </mc:AlternateContent>
      </w: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Default="00E2552D" w:rsidP="00E2552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color w:val="000000"/>
          <w:lang w:eastAsia="es-ES"/>
        </w:rPr>
        <w:t xml:space="preserve">Bibliografía de interés: </w:t>
      </w:r>
    </w:p>
    <w:p w:rsidR="00E2552D" w:rsidRDefault="00E2552D" w:rsidP="00E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Navarro, G., Beltrán, A., Valor-Segura, I. y Expósito, F. (en prensa). ¿Qué se es</w:t>
      </w:r>
      <w:r w:rsidRPr="00175D2D">
        <w:rPr>
          <w:rFonts w:ascii="Times New Roman" w:hAnsi="Times New Roman"/>
          <w:sz w:val="24"/>
          <w:szCs w:val="24"/>
        </w:rPr>
        <w:t>conde detrás de la envidia? Aproximación desde una perspectiva psicosocial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5D2D">
        <w:rPr>
          <w:rFonts w:ascii="Times New Roman" w:hAnsi="Times New Roman"/>
          <w:i/>
          <w:sz w:val="24"/>
          <w:szCs w:val="24"/>
        </w:rPr>
        <w:t>Revista de Psicología Social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2552D" w:rsidRPr="0000021A" w:rsidRDefault="00E2552D" w:rsidP="00E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2552D" w:rsidRPr="00DB7F22" w:rsidRDefault="00E2552D" w:rsidP="00E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eastAsia="es-ES"/>
        </w:rPr>
        <w:t>V</w:t>
      </w:r>
      <w:r w:rsidRPr="00E174C5">
        <w:rPr>
          <w:rFonts w:ascii="Times New Roman" w:hAnsi="Times New Roman"/>
          <w:sz w:val="24"/>
          <w:szCs w:val="24"/>
        </w:rPr>
        <w:t xml:space="preserve">alor-Segura, I., Expósito, F., Moya, M., y </w:t>
      </w:r>
      <w:proofErr w:type="spellStart"/>
      <w:r w:rsidRPr="00E174C5">
        <w:rPr>
          <w:rFonts w:ascii="Times New Roman" w:hAnsi="Times New Roman"/>
          <w:sz w:val="24"/>
          <w:szCs w:val="24"/>
        </w:rPr>
        <w:t>Kluwer</w:t>
      </w:r>
      <w:proofErr w:type="spellEnd"/>
      <w:r w:rsidRPr="00E174C5">
        <w:rPr>
          <w:rFonts w:ascii="Times New Roman" w:hAnsi="Times New Roman"/>
          <w:sz w:val="24"/>
          <w:szCs w:val="24"/>
        </w:rPr>
        <w:t>, E. (</w:t>
      </w:r>
      <w:r>
        <w:rPr>
          <w:rFonts w:ascii="Times New Roman" w:hAnsi="Times New Roman"/>
          <w:sz w:val="24"/>
          <w:szCs w:val="24"/>
        </w:rPr>
        <w:t>2014</w:t>
      </w:r>
      <w:r w:rsidRPr="00E174C5">
        <w:rPr>
          <w:rFonts w:ascii="Times New Roman" w:hAnsi="Times New Roman"/>
          <w:sz w:val="24"/>
          <w:szCs w:val="24"/>
        </w:rPr>
        <w:t xml:space="preserve">). </w:t>
      </w:r>
      <w:r w:rsidRPr="00F01C41">
        <w:rPr>
          <w:rFonts w:ascii="Times New Roman" w:hAnsi="Times New Roman"/>
          <w:sz w:val="24"/>
          <w:szCs w:val="24"/>
          <w:lang w:val="en-US"/>
        </w:rPr>
        <w:t>Don´t leave me: The effect of Dependency and Emotions in Re</w:t>
      </w:r>
      <w:r w:rsidRPr="00E174C5">
        <w:rPr>
          <w:rFonts w:ascii="Times New Roman" w:hAnsi="Times New Roman"/>
          <w:sz w:val="24"/>
          <w:szCs w:val="24"/>
          <w:lang w:val="en-US"/>
        </w:rPr>
        <w:t xml:space="preserve">lationship Conflict. </w:t>
      </w:r>
      <w:r w:rsidRPr="00DB7F22">
        <w:rPr>
          <w:rFonts w:ascii="Times New Roman" w:hAnsi="Times New Roman"/>
          <w:i/>
          <w:sz w:val="24"/>
          <w:szCs w:val="24"/>
          <w:lang w:val="en-US"/>
        </w:rPr>
        <w:t>Journal of Applied Social Psychology, 44</w:t>
      </w:r>
      <w:r w:rsidRPr="00DB7F22">
        <w:rPr>
          <w:rFonts w:ascii="Times New Roman" w:hAnsi="Times New Roman"/>
          <w:sz w:val="24"/>
          <w:szCs w:val="24"/>
          <w:lang w:val="en-US"/>
        </w:rPr>
        <w:t>(9), 579-633.  DOI: 10.1111/jasp.12250</w:t>
      </w:r>
    </w:p>
    <w:p w:rsidR="00E2552D" w:rsidRPr="00DB7F22" w:rsidRDefault="00E2552D" w:rsidP="00E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es-ES"/>
        </w:rPr>
      </w:pPr>
    </w:p>
    <w:p w:rsidR="00E2552D" w:rsidRPr="0000021A" w:rsidRDefault="00E2552D" w:rsidP="00E25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es-ES"/>
        </w:rPr>
      </w:pPr>
      <w:proofErr w:type="gramStart"/>
      <w:r w:rsidRPr="00DB7F22">
        <w:rPr>
          <w:rFonts w:ascii="Times New Roman" w:hAnsi="Times New Roman"/>
          <w:sz w:val="24"/>
          <w:szCs w:val="24"/>
          <w:lang w:val="en-US"/>
        </w:rPr>
        <w:t xml:space="preserve">Valor-Segura, I., </w:t>
      </w:r>
      <w:proofErr w:type="spellStart"/>
      <w:r w:rsidRPr="00DB7F22">
        <w:rPr>
          <w:rFonts w:ascii="Times New Roman" w:hAnsi="Times New Roman"/>
          <w:sz w:val="24"/>
          <w:szCs w:val="24"/>
          <w:lang w:val="en-US"/>
        </w:rPr>
        <w:t>Expósito</w:t>
      </w:r>
      <w:proofErr w:type="spellEnd"/>
      <w:r w:rsidRPr="00DB7F22">
        <w:rPr>
          <w:rFonts w:ascii="Times New Roman" w:hAnsi="Times New Roman"/>
          <w:sz w:val="24"/>
          <w:szCs w:val="24"/>
          <w:lang w:val="en-US"/>
        </w:rPr>
        <w:t>, F. y Moya, M. (2014).</w:t>
      </w:r>
      <w:proofErr w:type="gramEnd"/>
      <w:r w:rsidRPr="00DB7F22">
        <w:rPr>
          <w:lang w:val="en-US"/>
        </w:rPr>
        <w:t xml:space="preserve"> </w:t>
      </w:r>
      <w:r w:rsidRPr="00DB7F22">
        <w:rPr>
          <w:rFonts w:ascii="Times New Roman" w:hAnsi="Times New Roman"/>
          <w:sz w:val="24"/>
          <w:szCs w:val="24"/>
          <w:lang w:val="en-US"/>
        </w:rPr>
        <w:t xml:space="preserve">Gender, dependency and guilt in intimate relationship conflict among Spanish couples. </w:t>
      </w:r>
      <w:r w:rsidRPr="0000021A">
        <w:rPr>
          <w:rFonts w:ascii="Times New Roman" w:hAnsi="Times New Roman"/>
          <w:i/>
          <w:sz w:val="24"/>
          <w:szCs w:val="24"/>
        </w:rPr>
        <w:t>Sex Roles, 70</w:t>
      </w:r>
      <w:r w:rsidRPr="0000021A">
        <w:rPr>
          <w:rFonts w:ascii="Times New Roman" w:hAnsi="Times New Roman"/>
          <w:sz w:val="24"/>
          <w:szCs w:val="24"/>
        </w:rPr>
        <w:t>(11-12), 496-505.</w:t>
      </w:r>
    </w:p>
    <w:p w:rsidR="00E2552D" w:rsidRPr="008108E3" w:rsidRDefault="00E2552D" w:rsidP="00E2552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F4ED7" w:rsidRDefault="007F4ED7"/>
    <w:sectPr w:rsidR="007F4ED7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D"/>
    <w:rsid w:val="007F4ED7"/>
    <w:rsid w:val="00E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 Lemus</cp:lastModifiedBy>
  <cp:revision>1</cp:revision>
  <dcterms:created xsi:type="dcterms:W3CDTF">2016-11-10T10:49:00Z</dcterms:created>
  <dcterms:modified xsi:type="dcterms:W3CDTF">2016-11-10T10:49:00Z</dcterms:modified>
</cp:coreProperties>
</file>