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033D" w14:textId="30E39B25" w:rsidR="004F692D" w:rsidRDefault="004F692D">
      <w:bookmarkStart w:id="0" w:name="_GoBack"/>
      <w:bookmarkEnd w:id="0"/>
      <w:r w:rsidRPr="00EF7900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BF1D704" wp14:editId="38798C8D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1957070" cy="1257300"/>
            <wp:effectExtent l="0" t="0" r="0" b="0"/>
            <wp:wrapTight wrapText="bothSides">
              <wp:wrapPolygon edited="0">
                <wp:start x="13737" y="2182"/>
                <wp:lineTo x="2523" y="3055"/>
                <wp:lineTo x="2243" y="19636"/>
                <wp:lineTo x="15419" y="19636"/>
                <wp:lineTo x="15699" y="18764"/>
                <wp:lineTo x="19063" y="17018"/>
                <wp:lineTo x="19063" y="5673"/>
                <wp:lineTo x="17942" y="3491"/>
                <wp:lineTo x="15419" y="2182"/>
                <wp:lineTo x="13737" y="2182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C0558" w14:textId="77777777" w:rsidR="004F692D" w:rsidRDefault="004F692D"/>
    <w:p w14:paraId="5325ADB3" w14:textId="77777777" w:rsidR="004F692D" w:rsidRDefault="004F692D"/>
    <w:p w14:paraId="678596B9" w14:textId="77777777" w:rsidR="004F692D" w:rsidRDefault="004F692D"/>
    <w:p w14:paraId="0AF42A3A" w14:textId="77777777" w:rsidR="004F692D" w:rsidRDefault="004F692D"/>
    <w:p w14:paraId="54049F94" w14:textId="77777777" w:rsidR="004F692D" w:rsidRDefault="004F692D"/>
    <w:p w14:paraId="506AC68F" w14:textId="77777777" w:rsidR="004F692D" w:rsidRDefault="004F692D"/>
    <w:p w14:paraId="2B5034F7" w14:textId="77777777" w:rsidR="004F692D" w:rsidRDefault="004F692D"/>
    <w:p w14:paraId="489B48AA" w14:textId="326A3E45" w:rsidR="004359EC" w:rsidRPr="004F692D" w:rsidRDefault="00764A59" w:rsidP="004F692D">
      <w:pPr>
        <w:jc w:val="both"/>
        <w:rPr>
          <w:rFonts w:ascii="Corbel" w:hAnsi="Corbel"/>
        </w:rPr>
      </w:pPr>
      <w:r w:rsidRPr="004F692D">
        <w:rPr>
          <w:rFonts w:ascii="Corbel" w:hAnsi="Corbel"/>
        </w:rPr>
        <w:t>Acuerdos importantes en relación al desarrollo y evaluación de las asignaturas de prácticas, investigación y TFM aprobados por la Comisión Académica del Máster el día 29 de abril de 2020.</w:t>
      </w:r>
    </w:p>
    <w:p w14:paraId="083F88A3" w14:textId="77777777" w:rsidR="00764A59" w:rsidRPr="004F692D" w:rsidRDefault="00764A59" w:rsidP="004F692D">
      <w:pPr>
        <w:jc w:val="both"/>
        <w:rPr>
          <w:rFonts w:ascii="Corbel" w:hAnsi="Corbel"/>
        </w:rPr>
      </w:pPr>
    </w:p>
    <w:p w14:paraId="086997C1" w14:textId="77777777" w:rsidR="00764A59" w:rsidRPr="004F692D" w:rsidRDefault="00764A59" w:rsidP="004F692D">
      <w:pPr>
        <w:jc w:val="both"/>
        <w:rPr>
          <w:rFonts w:ascii="Corbel" w:hAnsi="Corbel"/>
        </w:rPr>
      </w:pPr>
    </w:p>
    <w:p w14:paraId="55EF85FA" w14:textId="77777777" w:rsidR="00764A59" w:rsidRDefault="00764A59" w:rsidP="004F692D">
      <w:pPr>
        <w:pStyle w:val="Prrafodelista"/>
        <w:numPr>
          <w:ilvl w:val="0"/>
          <w:numId w:val="1"/>
        </w:numPr>
        <w:jc w:val="both"/>
        <w:rPr>
          <w:rFonts w:ascii="Corbel" w:hAnsi="Corbel"/>
        </w:rPr>
      </w:pPr>
      <w:r w:rsidRPr="004F692D">
        <w:rPr>
          <w:rFonts w:ascii="Corbel" w:hAnsi="Corbel"/>
        </w:rPr>
        <w:t xml:space="preserve">Aun cuándo las autoridades sanitarias y la UGR permitan reinstaurar la </w:t>
      </w:r>
      <w:proofErr w:type="spellStart"/>
      <w:r w:rsidRPr="004F692D">
        <w:rPr>
          <w:rFonts w:ascii="Corbel" w:hAnsi="Corbel"/>
        </w:rPr>
        <w:t>presencialidad</w:t>
      </w:r>
      <w:proofErr w:type="spellEnd"/>
      <w:r w:rsidRPr="004F692D">
        <w:rPr>
          <w:rFonts w:ascii="Corbel" w:hAnsi="Corbel"/>
        </w:rPr>
        <w:t xml:space="preserve"> en las instalaciones universitarias, excepcionalmente durante este curso académico se permitirá que la defensa de los </w:t>
      </w:r>
      <w:proofErr w:type="spellStart"/>
      <w:r w:rsidRPr="004F692D">
        <w:rPr>
          <w:rFonts w:ascii="Corbel" w:hAnsi="Corbel"/>
        </w:rPr>
        <w:t>TFMs</w:t>
      </w:r>
      <w:proofErr w:type="spellEnd"/>
      <w:r w:rsidRPr="004F692D">
        <w:rPr>
          <w:rFonts w:ascii="Corbel" w:hAnsi="Corbel"/>
        </w:rPr>
        <w:t xml:space="preserve"> se lleve a cabo de forma no presencial</w:t>
      </w:r>
      <w:r w:rsidR="004D27E5" w:rsidRPr="004F692D">
        <w:rPr>
          <w:rFonts w:ascii="Corbel" w:hAnsi="Corbel"/>
        </w:rPr>
        <w:t xml:space="preserve"> (en todas las convocatorias del curso 2019-2020)</w:t>
      </w:r>
      <w:r w:rsidRPr="004F692D">
        <w:rPr>
          <w:rFonts w:ascii="Corbel" w:hAnsi="Corbel"/>
        </w:rPr>
        <w:t xml:space="preserve">. </w:t>
      </w:r>
    </w:p>
    <w:p w14:paraId="2A11D45E" w14:textId="77777777" w:rsidR="004F692D" w:rsidRPr="004F692D" w:rsidRDefault="004F692D" w:rsidP="004F692D">
      <w:pPr>
        <w:pStyle w:val="Prrafodelista"/>
        <w:jc w:val="both"/>
        <w:rPr>
          <w:rFonts w:ascii="Corbel" w:hAnsi="Corbel"/>
        </w:rPr>
      </w:pPr>
    </w:p>
    <w:p w14:paraId="60F3B0DE" w14:textId="77777777" w:rsidR="00764A59" w:rsidRDefault="00764A59" w:rsidP="004F692D">
      <w:pPr>
        <w:pStyle w:val="Prrafodelista"/>
        <w:numPr>
          <w:ilvl w:val="0"/>
          <w:numId w:val="1"/>
        </w:numPr>
        <w:jc w:val="both"/>
        <w:rPr>
          <w:rFonts w:ascii="Corbel" w:hAnsi="Corbel"/>
        </w:rPr>
      </w:pPr>
      <w:r w:rsidRPr="004F692D">
        <w:rPr>
          <w:rFonts w:ascii="Corbel" w:hAnsi="Corbel"/>
        </w:rPr>
        <w:t xml:space="preserve">Para facilitar la elaboración del TFM se retrasan las fechas de las defensas de los </w:t>
      </w:r>
      <w:proofErr w:type="spellStart"/>
      <w:r w:rsidRPr="004F692D">
        <w:rPr>
          <w:rFonts w:ascii="Corbel" w:hAnsi="Corbel"/>
        </w:rPr>
        <w:t>TFMs</w:t>
      </w:r>
      <w:proofErr w:type="spellEnd"/>
      <w:r w:rsidR="004D27E5" w:rsidRPr="004F692D">
        <w:rPr>
          <w:rFonts w:ascii="Corbel" w:hAnsi="Corbel"/>
        </w:rPr>
        <w:t xml:space="preserve"> ajustándolas lo más posible a</w:t>
      </w:r>
      <w:r w:rsidRPr="004F692D">
        <w:rPr>
          <w:rFonts w:ascii="Corbel" w:hAnsi="Corbel"/>
        </w:rPr>
        <w:t>l plazo máximo incluido en el Plan de Contingencia de la UGR. Así, las fechas pasarán a ser los días 21 y 22 de julio para la convocatoria ordinaria (la fecha máxima de entrega del TFM a Prado sería una semana antes: 14 de julio) y los días 22 y 23 de septiembre</w:t>
      </w:r>
      <w:r w:rsidR="004D27E5" w:rsidRPr="004F692D">
        <w:rPr>
          <w:rFonts w:ascii="Corbel" w:hAnsi="Corbel"/>
        </w:rPr>
        <w:t xml:space="preserve"> para la convocatoria extraordinaria</w:t>
      </w:r>
      <w:r w:rsidRPr="004F692D">
        <w:rPr>
          <w:rFonts w:ascii="Corbel" w:hAnsi="Corbel"/>
        </w:rPr>
        <w:t xml:space="preserve"> (fecha máxima de entrega: 15 de septiembre).</w:t>
      </w:r>
    </w:p>
    <w:p w14:paraId="5E9D17AA" w14:textId="77777777" w:rsidR="003B225B" w:rsidRPr="003B225B" w:rsidRDefault="003B225B" w:rsidP="003B225B">
      <w:pPr>
        <w:jc w:val="both"/>
        <w:rPr>
          <w:rFonts w:ascii="Corbel" w:hAnsi="Corbel"/>
        </w:rPr>
      </w:pPr>
    </w:p>
    <w:p w14:paraId="65468D06" w14:textId="0B232B3D" w:rsidR="003B225B" w:rsidRDefault="003B225B" w:rsidP="004F692D">
      <w:pPr>
        <w:pStyle w:val="Prrafodelista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Seguramente, y como consecuencia de las medidas adoptadas, la composición y número de las comisiones de evaluación de los </w:t>
      </w:r>
      <w:proofErr w:type="spellStart"/>
      <w:r>
        <w:rPr>
          <w:rFonts w:ascii="Corbel" w:hAnsi="Corbel"/>
        </w:rPr>
        <w:t>TFMs</w:t>
      </w:r>
      <w:proofErr w:type="spellEnd"/>
      <w:r>
        <w:rPr>
          <w:rFonts w:ascii="Corbel" w:hAnsi="Corbel"/>
        </w:rPr>
        <w:t xml:space="preserve"> también tendrán que ajustarse al número de </w:t>
      </w:r>
      <w:proofErr w:type="spellStart"/>
      <w:r>
        <w:rPr>
          <w:rFonts w:ascii="Corbel" w:hAnsi="Corbel"/>
        </w:rPr>
        <w:t>TFMs</w:t>
      </w:r>
      <w:proofErr w:type="spellEnd"/>
      <w:r>
        <w:rPr>
          <w:rFonts w:ascii="Corbel" w:hAnsi="Corbel"/>
        </w:rPr>
        <w:t xml:space="preserve"> que se presenten en cada convocatoria y disponibilidad del profesorado.</w:t>
      </w:r>
    </w:p>
    <w:p w14:paraId="090CD725" w14:textId="77777777" w:rsidR="004F692D" w:rsidRPr="004F692D" w:rsidRDefault="004F692D" w:rsidP="004F692D">
      <w:pPr>
        <w:jc w:val="both"/>
        <w:rPr>
          <w:rFonts w:ascii="Corbel" w:hAnsi="Corbel"/>
        </w:rPr>
      </w:pPr>
    </w:p>
    <w:p w14:paraId="7FD527CF" w14:textId="77777777" w:rsidR="00764A59" w:rsidRDefault="00764A59" w:rsidP="004F692D">
      <w:pPr>
        <w:pStyle w:val="Prrafodelista"/>
        <w:numPr>
          <w:ilvl w:val="0"/>
          <w:numId w:val="1"/>
        </w:numPr>
        <w:jc w:val="both"/>
        <w:rPr>
          <w:rFonts w:ascii="Corbel" w:hAnsi="Corbel"/>
        </w:rPr>
      </w:pPr>
      <w:r w:rsidRPr="004F692D">
        <w:rPr>
          <w:rFonts w:ascii="Corbel" w:hAnsi="Corbel"/>
        </w:rPr>
        <w:t>Excepcionalmente, y solo para el presente curso académico, y ya que el Plan de Contingencia de la UGR así lo contempla, se permitirá el desarrollo de las prácticas y el TFM entre septiembre y diciembre de 2020</w:t>
      </w:r>
      <w:r w:rsidR="004D27E5" w:rsidRPr="004F692D">
        <w:rPr>
          <w:rFonts w:ascii="Corbel" w:hAnsi="Corbel"/>
        </w:rPr>
        <w:t>,</w:t>
      </w:r>
      <w:r w:rsidRPr="004F692D">
        <w:rPr>
          <w:rFonts w:ascii="Corbel" w:hAnsi="Corbel"/>
        </w:rPr>
        <w:t xml:space="preserve"> sin la necesidad de </w:t>
      </w:r>
      <w:r w:rsidR="004D27E5" w:rsidRPr="004F692D">
        <w:rPr>
          <w:rFonts w:ascii="Corbel" w:hAnsi="Corbel"/>
        </w:rPr>
        <w:t>que el alumnado deba volver</w:t>
      </w:r>
      <w:r w:rsidRPr="004F692D">
        <w:rPr>
          <w:rFonts w:ascii="Corbel" w:hAnsi="Corbel"/>
        </w:rPr>
        <w:t xml:space="preserve"> a matricularse en estas asignaturas. Para que el TFM se pueda desarrollar en esos meses será necesario la aprobación del/de la tutor/a interno/a</w:t>
      </w:r>
      <w:r w:rsidR="004D27E5" w:rsidRPr="004F692D">
        <w:rPr>
          <w:rFonts w:ascii="Corbel" w:hAnsi="Corbel"/>
        </w:rPr>
        <w:t xml:space="preserve"> </w:t>
      </w:r>
      <w:r w:rsidRPr="004F692D">
        <w:rPr>
          <w:rFonts w:ascii="Corbel" w:hAnsi="Corbel"/>
        </w:rPr>
        <w:t xml:space="preserve">(la fecha de la defensa en ese caso sería el 11 de diciembre (fecha de entrega: 4 de diciembre). En el caso de las prácticas, la decisión </w:t>
      </w:r>
      <w:r w:rsidR="004D27E5" w:rsidRPr="004F692D">
        <w:rPr>
          <w:rFonts w:ascii="Corbel" w:hAnsi="Corbel"/>
        </w:rPr>
        <w:t xml:space="preserve">y el riesgo que conlleve </w:t>
      </w:r>
      <w:r w:rsidRPr="004F692D">
        <w:rPr>
          <w:rFonts w:ascii="Corbel" w:hAnsi="Corbel"/>
        </w:rPr>
        <w:t xml:space="preserve">correrá a cargo del </w:t>
      </w:r>
      <w:r w:rsidR="004D27E5" w:rsidRPr="004F692D">
        <w:rPr>
          <w:rFonts w:ascii="Corbel" w:hAnsi="Corbel"/>
        </w:rPr>
        <w:t>alumnado</w:t>
      </w:r>
      <w:r w:rsidRPr="004F692D">
        <w:rPr>
          <w:rFonts w:ascii="Corbel" w:hAnsi="Corbel"/>
        </w:rPr>
        <w:t xml:space="preserve">, y la Comisión Académica no garantizará la posibilidad de llevar a cabo las prácticas telemáticamente en caso de que la </w:t>
      </w:r>
      <w:proofErr w:type="spellStart"/>
      <w:r w:rsidRPr="004F692D">
        <w:rPr>
          <w:rFonts w:ascii="Corbel" w:hAnsi="Corbel"/>
        </w:rPr>
        <w:t>presencialidad</w:t>
      </w:r>
      <w:proofErr w:type="spellEnd"/>
      <w:r w:rsidRPr="004F692D">
        <w:rPr>
          <w:rFonts w:ascii="Corbel" w:hAnsi="Corbel"/>
        </w:rPr>
        <w:t xml:space="preserve"> sea inviable en septiembre. </w:t>
      </w:r>
    </w:p>
    <w:p w14:paraId="5C251697" w14:textId="77777777" w:rsidR="004F692D" w:rsidRPr="004F692D" w:rsidRDefault="004F692D" w:rsidP="004F692D">
      <w:pPr>
        <w:jc w:val="both"/>
        <w:rPr>
          <w:rFonts w:ascii="Corbel" w:hAnsi="Corbel"/>
        </w:rPr>
      </w:pPr>
    </w:p>
    <w:p w14:paraId="2F65375F" w14:textId="77777777" w:rsidR="00764A59" w:rsidRDefault="004D27E5" w:rsidP="004F692D">
      <w:pPr>
        <w:pStyle w:val="Prrafodelista"/>
        <w:numPr>
          <w:ilvl w:val="0"/>
          <w:numId w:val="1"/>
        </w:numPr>
        <w:jc w:val="both"/>
      </w:pPr>
      <w:r w:rsidRPr="004F692D">
        <w:rPr>
          <w:rFonts w:ascii="Corbel" w:hAnsi="Corbel"/>
        </w:rPr>
        <w:t xml:space="preserve">Excepcionalmente, y solo para el presente curso académico, se flexibilizará el requisito de que en las plazas de prácticas </w:t>
      </w:r>
      <w:proofErr w:type="spellStart"/>
      <w:r w:rsidRPr="004F692D">
        <w:rPr>
          <w:rFonts w:ascii="Corbel" w:hAnsi="Corbel"/>
        </w:rPr>
        <w:t>autogestionadas</w:t>
      </w:r>
      <w:proofErr w:type="spellEnd"/>
      <w:r w:rsidRPr="004F692D">
        <w:rPr>
          <w:rFonts w:ascii="Corbel" w:hAnsi="Corbel"/>
        </w:rPr>
        <w:t xml:space="preserve"> el/la tutor/a externo/a necesariamente deba ser personal contratado por la entidad y con la misma titulación que el alumnado. En caso de que surja la posibilidad de plazas </w:t>
      </w:r>
      <w:proofErr w:type="spellStart"/>
      <w:r w:rsidRPr="004F692D">
        <w:rPr>
          <w:rFonts w:ascii="Corbel" w:hAnsi="Corbel"/>
        </w:rPr>
        <w:t>autogestionadas</w:t>
      </w:r>
      <w:proofErr w:type="spellEnd"/>
      <w:r w:rsidRPr="004F692D">
        <w:rPr>
          <w:rFonts w:ascii="Corbel" w:hAnsi="Corbel"/>
        </w:rPr>
        <w:t xml:space="preserve"> por parte del alumnado, la Comisión Académica estudiará cada caso particularmente analizando si las actividades a llevar a cabo dentro de ellas contemplan algún tipo de intervención psicosocial.</w:t>
      </w:r>
      <w:r>
        <w:t xml:space="preserve"> </w:t>
      </w:r>
    </w:p>
    <w:sectPr w:rsidR="00764A59" w:rsidSect="004359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5FEB"/>
    <w:multiLevelType w:val="hybridMultilevel"/>
    <w:tmpl w:val="C3B0D81C"/>
    <w:lvl w:ilvl="0" w:tplc="280A6C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9"/>
    <w:rsid w:val="003B225B"/>
    <w:rsid w:val="004359EC"/>
    <w:rsid w:val="0045338E"/>
    <w:rsid w:val="004D27E5"/>
    <w:rsid w:val="004F692D"/>
    <w:rsid w:val="00764A59"/>
    <w:rsid w:val="00A1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11093"/>
  <w14:defaultImageDpi w14:val="300"/>
  <w15:docId w15:val="{F9DF48C0-C3D9-49E5-BE55-6BB042B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Rodriguez-Bailon</dc:creator>
  <cp:keywords/>
  <dc:description/>
  <cp:lastModifiedBy>Sole</cp:lastModifiedBy>
  <cp:revision>2</cp:revision>
  <dcterms:created xsi:type="dcterms:W3CDTF">2020-09-07T11:51:00Z</dcterms:created>
  <dcterms:modified xsi:type="dcterms:W3CDTF">2020-09-07T11:51:00Z</dcterms:modified>
</cp:coreProperties>
</file>