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0E5048" w14:textId="77777777" w:rsidR="00E770CC" w:rsidRDefault="00E770CC" w:rsidP="00E770CC">
      <w:pPr>
        <w:autoSpaceDE w:val="0"/>
        <w:autoSpaceDN w:val="0"/>
        <w:adjustRightInd w:val="0"/>
        <w:spacing w:after="0" w:line="480" w:lineRule="auto"/>
        <w:jc w:val="both"/>
        <w:rPr>
          <w:rFonts w:ascii="Times New Roman" w:hAnsi="Times New Roman"/>
          <w:color w:val="000000"/>
          <w:lang w:eastAsia="es-ES"/>
        </w:rPr>
      </w:pPr>
    </w:p>
    <w:p w14:paraId="4B2A8D55" w14:textId="77777777" w:rsidR="00E770CC" w:rsidRDefault="00E770CC" w:rsidP="00E770CC">
      <w:pPr>
        <w:autoSpaceDE w:val="0"/>
        <w:autoSpaceDN w:val="0"/>
        <w:adjustRightInd w:val="0"/>
        <w:spacing w:after="0" w:line="240" w:lineRule="auto"/>
        <w:jc w:val="center"/>
        <w:rPr>
          <w:rFonts w:ascii="Times New Roman" w:hAnsi="Times New Roman"/>
          <w:b/>
          <w:color w:val="000000"/>
          <w:sz w:val="28"/>
          <w:lang w:eastAsia="es-ES"/>
        </w:rPr>
      </w:pPr>
      <w:r>
        <w:rPr>
          <w:rFonts w:ascii="Times New Roman" w:hAnsi="Times New Roman"/>
          <w:b/>
          <w:color w:val="000000"/>
          <w:sz w:val="28"/>
          <w:lang w:eastAsia="es-ES"/>
        </w:rPr>
        <w:t xml:space="preserve">Línea de Investigación: </w:t>
      </w:r>
      <w:r w:rsidRPr="00E770CC">
        <w:rPr>
          <w:rFonts w:ascii="Times New Roman" w:hAnsi="Times New Roman"/>
          <w:b/>
          <w:color w:val="000000"/>
          <w:sz w:val="28"/>
          <w:lang w:eastAsia="es-ES"/>
        </w:rPr>
        <w:t xml:space="preserve">Psicología </w:t>
      </w:r>
      <w:r w:rsidR="00CC3DDC">
        <w:rPr>
          <w:rFonts w:ascii="Times New Roman" w:hAnsi="Times New Roman"/>
          <w:b/>
          <w:color w:val="000000"/>
          <w:sz w:val="28"/>
          <w:lang w:eastAsia="es-ES"/>
        </w:rPr>
        <w:t>y Educación</w:t>
      </w:r>
    </w:p>
    <w:p w14:paraId="3A7CD20B" w14:textId="77777777" w:rsidR="00E770CC" w:rsidRDefault="00E770CC" w:rsidP="00E770CC">
      <w:pPr>
        <w:autoSpaceDE w:val="0"/>
        <w:autoSpaceDN w:val="0"/>
        <w:adjustRightInd w:val="0"/>
        <w:spacing w:after="0" w:line="480" w:lineRule="auto"/>
        <w:rPr>
          <w:rFonts w:ascii="Times New Roman" w:hAnsi="Times New Roman"/>
          <w:color w:val="000000"/>
          <w:lang w:eastAsia="es-ES"/>
        </w:rPr>
      </w:pPr>
    </w:p>
    <w:p w14:paraId="6192B381" w14:textId="44782F30" w:rsidR="00E770CC" w:rsidRDefault="00E770CC" w:rsidP="00E770CC">
      <w:pPr>
        <w:autoSpaceDE w:val="0"/>
        <w:autoSpaceDN w:val="0"/>
        <w:adjustRightInd w:val="0"/>
        <w:spacing w:after="0" w:line="480" w:lineRule="auto"/>
        <w:jc w:val="both"/>
        <w:rPr>
          <w:rFonts w:ascii="Times New Roman" w:hAnsi="Times New Roman"/>
          <w:color w:val="000000"/>
          <w:lang w:eastAsia="es-ES"/>
        </w:rPr>
      </w:pPr>
      <w:r w:rsidRPr="00E770CC">
        <w:rPr>
          <w:rFonts w:ascii="Times New Roman" w:hAnsi="Times New Roman"/>
          <w:color w:val="000000"/>
          <w:u w:val="single"/>
          <w:lang w:eastAsia="es-ES"/>
        </w:rPr>
        <w:t>Profesorado</w:t>
      </w:r>
      <w:r w:rsidR="004C47B7">
        <w:rPr>
          <w:rFonts w:ascii="Times New Roman" w:hAnsi="Times New Roman"/>
          <w:color w:val="000000"/>
          <w:u w:val="single"/>
          <w:lang w:eastAsia="es-ES"/>
        </w:rPr>
        <w:t xml:space="preserve"> de la línea</w:t>
      </w:r>
      <w:r w:rsidRPr="00E770CC">
        <w:rPr>
          <w:rFonts w:ascii="Times New Roman" w:hAnsi="Times New Roman"/>
          <w:color w:val="000000"/>
          <w:u w:val="single"/>
          <w:lang w:eastAsia="es-ES"/>
        </w:rPr>
        <w:t>:</w:t>
      </w:r>
      <w:r>
        <w:rPr>
          <w:rFonts w:ascii="Times New Roman" w:hAnsi="Times New Roman"/>
          <w:color w:val="000000"/>
          <w:lang w:eastAsia="es-ES"/>
        </w:rPr>
        <w:t xml:space="preserve"> </w:t>
      </w:r>
      <w:r w:rsidR="00C309D4" w:rsidRPr="00C309D4">
        <w:rPr>
          <w:rFonts w:ascii="Times New Roman" w:hAnsi="Times New Roman"/>
          <w:color w:val="000000"/>
          <w:lang w:eastAsia="es-ES"/>
        </w:rPr>
        <w:t xml:space="preserve">Sergio Moreno Ríos, Silvia </w:t>
      </w:r>
      <w:proofErr w:type="spellStart"/>
      <w:r w:rsidR="00C309D4" w:rsidRPr="00C309D4">
        <w:rPr>
          <w:rFonts w:ascii="Times New Roman" w:hAnsi="Times New Roman"/>
          <w:color w:val="000000"/>
          <w:lang w:eastAsia="es-ES"/>
        </w:rPr>
        <w:t>Defior</w:t>
      </w:r>
      <w:proofErr w:type="spellEnd"/>
      <w:r w:rsidR="00C309D4" w:rsidRPr="00C309D4">
        <w:rPr>
          <w:rFonts w:ascii="Times New Roman" w:hAnsi="Times New Roman"/>
          <w:color w:val="000000"/>
          <w:lang w:eastAsia="es-ES"/>
        </w:rPr>
        <w:t xml:space="preserve"> </w:t>
      </w:r>
      <w:proofErr w:type="spellStart"/>
      <w:r w:rsidR="00C309D4" w:rsidRPr="00C309D4">
        <w:rPr>
          <w:rFonts w:ascii="Times New Roman" w:hAnsi="Times New Roman"/>
          <w:color w:val="000000"/>
          <w:lang w:eastAsia="es-ES"/>
        </w:rPr>
        <w:t>Citoler</w:t>
      </w:r>
      <w:proofErr w:type="spellEnd"/>
      <w:r w:rsidR="00C309D4" w:rsidRPr="00C309D4">
        <w:rPr>
          <w:rFonts w:ascii="Times New Roman" w:hAnsi="Times New Roman"/>
          <w:color w:val="000000"/>
          <w:lang w:eastAsia="es-ES"/>
        </w:rPr>
        <w:t>, Francisca Serrano, Fernando Justicia, Mª Carmen Pichardo</w:t>
      </w:r>
    </w:p>
    <w:p w14:paraId="53FD4EF4" w14:textId="77777777" w:rsidR="00E770CC" w:rsidRPr="004C47B7" w:rsidRDefault="004C47B7" w:rsidP="00E770CC">
      <w:pPr>
        <w:autoSpaceDE w:val="0"/>
        <w:autoSpaceDN w:val="0"/>
        <w:adjustRightInd w:val="0"/>
        <w:spacing w:after="0" w:line="480" w:lineRule="auto"/>
        <w:rPr>
          <w:rFonts w:ascii="Times New Roman" w:hAnsi="Times New Roman"/>
          <w:b/>
          <w:color w:val="000000"/>
          <w:lang w:eastAsia="es-ES"/>
        </w:rPr>
      </w:pPr>
      <w:r w:rsidRPr="004C47B7">
        <w:rPr>
          <w:rFonts w:ascii="Times New Roman" w:hAnsi="Times New Roman"/>
          <w:b/>
          <w:color w:val="000000"/>
          <w:lang w:eastAsia="es-ES"/>
        </w:rPr>
        <w:t>Línea 1</w:t>
      </w:r>
    </w:p>
    <w:p w14:paraId="37CAC07B" w14:textId="77777777" w:rsidR="00E770CC" w:rsidRPr="00E770CC" w:rsidRDefault="00CC3DDC" w:rsidP="00E770CC">
      <w:pPr>
        <w:autoSpaceDE w:val="0"/>
        <w:autoSpaceDN w:val="0"/>
        <w:adjustRightInd w:val="0"/>
        <w:spacing w:after="0" w:line="480" w:lineRule="auto"/>
        <w:rPr>
          <w:rFonts w:ascii="Times New Roman" w:hAnsi="Times New Roman"/>
          <w:color w:val="000000"/>
          <w:u w:val="single"/>
          <w:lang w:eastAsia="es-ES"/>
        </w:rPr>
      </w:pPr>
      <w:r>
        <w:rPr>
          <w:rFonts w:ascii="Times New Roman" w:hAnsi="Times New Roman"/>
          <w:color w:val="000000"/>
          <w:u w:val="single"/>
          <w:lang w:eastAsia="es-ES"/>
        </w:rPr>
        <w:t xml:space="preserve">Sergio Moreno Ríos </w:t>
      </w:r>
      <w:r w:rsidR="00E770CC">
        <w:rPr>
          <w:rFonts w:ascii="Times New Roman" w:hAnsi="Times New Roman"/>
          <w:color w:val="000000"/>
          <w:u w:val="single"/>
          <w:lang w:eastAsia="es-ES"/>
        </w:rPr>
        <w:t>(</w:t>
      </w:r>
      <w:hyperlink r:id="rId6" w:history="1">
        <w:r w:rsidR="00E770CC" w:rsidRPr="00E770CC">
          <w:rPr>
            <w:rStyle w:val="Hipervnculo"/>
            <w:rFonts w:ascii="Times New Roman" w:hAnsi="Times New Roman"/>
            <w:lang w:eastAsia="es-ES"/>
          </w:rPr>
          <w:t>web personal</w:t>
        </w:r>
      </w:hyperlink>
      <w:r>
        <w:rPr>
          <w:rFonts w:ascii="Times New Roman" w:hAnsi="Times New Roman"/>
          <w:color w:val="000000"/>
          <w:u w:val="single"/>
          <w:lang w:eastAsia="es-ES"/>
        </w:rPr>
        <w:t>)</w:t>
      </w:r>
    </w:p>
    <w:p w14:paraId="7847005A" w14:textId="77777777" w:rsidR="00E770CC" w:rsidRPr="00A11208" w:rsidRDefault="00E770CC" w:rsidP="00E770CC">
      <w:pPr>
        <w:autoSpaceDE w:val="0"/>
        <w:autoSpaceDN w:val="0"/>
        <w:adjustRightInd w:val="0"/>
        <w:spacing w:after="0" w:line="480" w:lineRule="auto"/>
        <w:jc w:val="center"/>
        <w:rPr>
          <w:rFonts w:ascii="Times New Roman" w:hAnsi="Times New Roman"/>
          <w:color w:val="000000"/>
          <w:sz w:val="6"/>
          <w:lang w:eastAsia="es-ES"/>
        </w:rPr>
      </w:pPr>
    </w:p>
    <w:p w14:paraId="56E57C72" w14:textId="77777777" w:rsidR="00CC3DDC" w:rsidRDefault="00E770CC" w:rsidP="00E770CC">
      <w:pPr>
        <w:autoSpaceDE w:val="0"/>
        <w:autoSpaceDN w:val="0"/>
        <w:adjustRightInd w:val="0"/>
        <w:spacing w:after="0" w:line="480" w:lineRule="auto"/>
        <w:jc w:val="both"/>
        <w:rPr>
          <w:rFonts w:ascii="Times New Roman" w:hAnsi="Times New Roman"/>
          <w:color w:val="000000"/>
          <w:lang w:eastAsia="es-ES"/>
        </w:rPr>
      </w:pPr>
      <w:r>
        <w:rPr>
          <w:rFonts w:ascii="Times New Roman" w:hAnsi="Times New Roman"/>
          <w:color w:val="000000"/>
          <w:lang w:eastAsia="es-ES"/>
        </w:rPr>
        <w:t>Título:</w:t>
      </w:r>
      <w:r w:rsidRPr="00DC3C7E">
        <w:t xml:space="preserve"> </w:t>
      </w:r>
      <w:r w:rsidR="00CC3DDC">
        <w:t>El desarrollo del pensamiento en edad escolar</w:t>
      </w:r>
    </w:p>
    <w:p w14:paraId="3CE41614" w14:textId="77777777" w:rsidR="00E770CC" w:rsidRDefault="00E770CC" w:rsidP="00E770CC">
      <w:pPr>
        <w:autoSpaceDE w:val="0"/>
        <w:autoSpaceDN w:val="0"/>
        <w:adjustRightInd w:val="0"/>
        <w:spacing w:after="0" w:line="480" w:lineRule="auto"/>
        <w:jc w:val="both"/>
        <w:rPr>
          <w:rFonts w:ascii="Times New Roman" w:hAnsi="Times New Roman"/>
          <w:color w:val="000000"/>
          <w:lang w:eastAsia="es-ES"/>
        </w:rPr>
      </w:pPr>
      <w:r>
        <w:rPr>
          <w:rFonts w:ascii="Times New Roman" w:hAnsi="Times New Roman"/>
          <w:noProof/>
          <w:color w:val="000000"/>
          <w:lang w:eastAsia="es-ES"/>
        </w:rPr>
        <mc:AlternateContent>
          <mc:Choice Requires="wps">
            <w:drawing>
              <wp:anchor distT="0" distB="0" distL="114300" distR="114300" simplePos="0" relativeHeight="251659264" behindDoc="0" locked="0" layoutInCell="1" allowOverlap="1" wp14:anchorId="09D69B80" wp14:editId="09182331">
                <wp:simplePos x="0" y="0"/>
                <wp:positionH relativeFrom="column">
                  <wp:posOffset>17145</wp:posOffset>
                </wp:positionH>
                <wp:positionV relativeFrom="paragraph">
                  <wp:posOffset>237131</wp:posOffset>
                </wp:positionV>
                <wp:extent cx="6431280" cy="1924216"/>
                <wp:effectExtent l="0" t="0" r="26670" b="1905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1280" cy="1924216"/>
                        </a:xfrm>
                        <a:prstGeom prst="rect">
                          <a:avLst/>
                        </a:prstGeom>
                        <a:solidFill>
                          <a:srgbClr val="FFFFFF"/>
                        </a:solidFill>
                        <a:ln w="9525">
                          <a:solidFill>
                            <a:srgbClr val="000000"/>
                          </a:solidFill>
                          <a:miter lim="800000"/>
                          <a:headEnd/>
                          <a:tailEnd/>
                        </a:ln>
                      </wps:spPr>
                      <wps:txbx>
                        <w:txbxContent>
                          <w:p w14:paraId="79C0BA54" w14:textId="77777777" w:rsidR="00E770CC" w:rsidRPr="00F735F3" w:rsidRDefault="00CC3DDC" w:rsidP="00E770CC">
                            <w:r>
                              <w:t>Comprender qué información es fa</w:t>
                            </w:r>
                            <w:r w:rsidR="009E7547">
                              <w:t>lsa y cuá</w:t>
                            </w:r>
                            <w:r>
                              <w:t>l verdadera es una de las habilidades que nos permiten comprender el mundo y realizar inferencias sobre él</w:t>
                            </w:r>
                            <w:r w:rsidR="009E7547">
                              <w:t>,</w:t>
                            </w:r>
                            <w:r>
                              <w:t xml:space="preserve"> anticipando posibles amenazas. El interés de la investigación del pensamiento en niños se ha dirigido a conocer cómo cambia la habilidad de razonamiento deductivo en niños escolares. En los últimos años, sin embargo, hemos podido comprobar que hay aspectos cruciales que cambian evolutivamente durante la edad escolar que pueden explicar las limitaciones de</w:t>
                            </w:r>
                            <w:r w:rsidR="009E7547">
                              <w:t>ductivas de</w:t>
                            </w:r>
                            <w:r>
                              <w:t xml:space="preserve"> los escolares. Una de ellas es la capacidad de pensar sobre lo que podría haber ocurrido (algo falso), pero que no ocurrió en realidad.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type w14:anchorId="09D69B80" id="_x0000_t202" coordsize="21600,21600" o:spt="202" path="m0,0l0,21600,21600,21600,21600,0xe">
                <v:stroke joinstyle="miter"/>
                <v:path gradientshapeok="t" o:connecttype="rect"/>
              </v:shapetype>
              <v:shape id="Cuadro_x0020_de_x0020_texto_x0020_1" o:spid="_x0000_s1026" type="#_x0000_t202" style="position:absolute;left:0;text-align:left;margin-left:1.35pt;margin-top:18.65pt;width:506.4pt;height:1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">
                <v:textbox>
                  <w:txbxContent>
                    <w:p w14:paraId="79C0BA54" w14:textId="77777777" w:rsidR="00E770CC" w:rsidRPr="00F735F3" w:rsidRDefault="00CC3DDC" w:rsidP="00E770CC">
                      <w:r>
                        <w:t>Comprender qué información es fa</w:t>
                      </w:r>
                      <w:r w:rsidR="009E7547">
                        <w:t>lsa y cuá</w:t>
                      </w:r>
                      <w:r>
                        <w:t>l verdadera es una de las habilidades que nos permiten comprender el mundo y realizar inferencias sobre él</w:t>
                      </w:r>
                      <w:r w:rsidR="009E7547">
                        <w:t>,</w:t>
                      </w:r>
                      <w:r>
                        <w:t xml:space="preserve"> anticipando posibles amenazas. El interés de la investigación del pensamiento en niños se ha dirigido a conocer cómo cambia la habilidad de razonamiento deductivo en niños escolares. En los últimos años, sin embargo, hemos podido comprobar que hay aspectos cruciales que cambian evolutivamente durante la edad escolar que pueden explicar las limitaciones de</w:t>
                      </w:r>
                      <w:r w:rsidR="009E7547">
                        <w:t>ductivas de</w:t>
                      </w:r>
                      <w:r>
                        <w:t xml:space="preserve"> los escolares. Una de ellas es la capacidad de pensar sobre lo que podría haber ocurrido (algo falso), pero que no ocurrió en realidad. </w:t>
                      </w:r>
                    </w:p>
                  </w:txbxContent>
                </v:textbox>
              </v:shape>
            </w:pict>
          </mc:Fallback>
        </mc:AlternateContent>
      </w:r>
      <w:r>
        <w:rPr>
          <w:rFonts w:ascii="Times New Roman" w:hAnsi="Times New Roman"/>
          <w:color w:val="000000"/>
          <w:lang w:eastAsia="es-ES"/>
        </w:rPr>
        <w:t>Breve descripción (150 palabras):</w:t>
      </w:r>
    </w:p>
    <w:p w14:paraId="152FCFFD" w14:textId="77777777" w:rsidR="00E770CC" w:rsidRDefault="00E770CC" w:rsidP="00E770CC">
      <w:pPr>
        <w:autoSpaceDE w:val="0"/>
        <w:autoSpaceDN w:val="0"/>
        <w:adjustRightInd w:val="0"/>
        <w:spacing w:after="0" w:line="480" w:lineRule="auto"/>
        <w:jc w:val="both"/>
        <w:rPr>
          <w:rFonts w:ascii="Times New Roman" w:hAnsi="Times New Roman"/>
          <w:color w:val="000000"/>
          <w:lang w:eastAsia="es-ES"/>
        </w:rPr>
      </w:pPr>
    </w:p>
    <w:p w14:paraId="664AE4C4" w14:textId="77777777" w:rsidR="00E770CC" w:rsidRDefault="00E770CC" w:rsidP="00E770CC">
      <w:pPr>
        <w:autoSpaceDE w:val="0"/>
        <w:autoSpaceDN w:val="0"/>
        <w:adjustRightInd w:val="0"/>
        <w:spacing w:after="0" w:line="480" w:lineRule="auto"/>
        <w:jc w:val="both"/>
        <w:rPr>
          <w:rFonts w:ascii="Times New Roman" w:hAnsi="Times New Roman"/>
          <w:color w:val="000000"/>
          <w:lang w:eastAsia="es-ES"/>
        </w:rPr>
      </w:pPr>
    </w:p>
    <w:p w14:paraId="62371475" w14:textId="77777777" w:rsidR="00E770CC" w:rsidRDefault="00E770CC" w:rsidP="00E770CC">
      <w:pPr>
        <w:autoSpaceDE w:val="0"/>
        <w:autoSpaceDN w:val="0"/>
        <w:adjustRightInd w:val="0"/>
        <w:spacing w:after="0" w:line="480" w:lineRule="auto"/>
        <w:jc w:val="both"/>
        <w:rPr>
          <w:rFonts w:ascii="Times New Roman" w:hAnsi="Times New Roman"/>
          <w:color w:val="000000"/>
          <w:lang w:eastAsia="es-ES"/>
        </w:rPr>
      </w:pPr>
    </w:p>
    <w:p w14:paraId="7618C3DD" w14:textId="77777777" w:rsidR="00E770CC" w:rsidRDefault="00E770CC" w:rsidP="00E770CC">
      <w:pPr>
        <w:autoSpaceDE w:val="0"/>
        <w:autoSpaceDN w:val="0"/>
        <w:adjustRightInd w:val="0"/>
        <w:spacing w:after="0" w:line="480" w:lineRule="auto"/>
        <w:jc w:val="both"/>
        <w:rPr>
          <w:rFonts w:ascii="Times New Roman" w:hAnsi="Times New Roman"/>
          <w:color w:val="000000"/>
          <w:lang w:eastAsia="es-ES"/>
        </w:rPr>
      </w:pPr>
    </w:p>
    <w:p w14:paraId="2F1EDCB0" w14:textId="77777777" w:rsidR="00E770CC" w:rsidRDefault="00E770CC" w:rsidP="00E770CC">
      <w:pPr>
        <w:autoSpaceDE w:val="0"/>
        <w:autoSpaceDN w:val="0"/>
        <w:adjustRightInd w:val="0"/>
        <w:spacing w:after="0" w:line="480" w:lineRule="auto"/>
        <w:jc w:val="both"/>
        <w:rPr>
          <w:rFonts w:ascii="Times New Roman" w:hAnsi="Times New Roman"/>
          <w:color w:val="000000"/>
          <w:lang w:eastAsia="es-ES"/>
        </w:rPr>
      </w:pPr>
    </w:p>
    <w:p w14:paraId="4E0518E3" w14:textId="77777777" w:rsidR="00E770CC" w:rsidRDefault="00E770CC" w:rsidP="00E770CC">
      <w:pPr>
        <w:autoSpaceDE w:val="0"/>
        <w:autoSpaceDN w:val="0"/>
        <w:adjustRightInd w:val="0"/>
        <w:spacing w:after="0" w:line="480" w:lineRule="auto"/>
        <w:jc w:val="both"/>
        <w:rPr>
          <w:rFonts w:ascii="Times New Roman" w:hAnsi="Times New Roman"/>
          <w:color w:val="000000"/>
          <w:lang w:eastAsia="es-ES"/>
        </w:rPr>
      </w:pPr>
    </w:p>
    <w:p w14:paraId="3498AB36" w14:textId="77777777" w:rsidR="00CE0015" w:rsidRDefault="00CE0015" w:rsidP="00E770CC">
      <w:pPr>
        <w:autoSpaceDE w:val="0"/>
        <w:autoSpaceDN w:val="0"/>
        <w:adjustRightInd w:val="0"/>
        <w:spacing w:after="0" w:line="480" w:lineRule="auto"/>
        <w:jc w:val="both"/>
        <w:rPr>
          <w:rFonts w:ascii="Times New Roman" w:hAnsi="Times New Roman"/>
          <w:color w:val="000000"/>
          <w:lang w:eastAsia="es-ES"/>
        </w:rPr>
      </w:pPr>
    </w:p>
    <w:p w14:paraId="5FECFBED" w14:textId="77777777" w:rsidR="00E770CC" w:rsidRDefault="00E770CC" w:rsidP="00E770CC">
      <w:pPr>
        <w:autoSpaceDE w:val="0"/>
        <w:autoSpaceDN w:val="0"/>
        <w:adjustRightInd w:val="0"/>
        <w:spacing w:after="0" w:line="480" w:lineRule="auto"/>
        <w:jc w:val="both"/>
        <w:rPr>
          <w:rFonts w:ascii="Times New Roman" w:hAnsi="Times New Roman"/>
          <w:color w:val="000000"/>
          <w:lang w:eastAsia="es-ES"/>
        </w:rPr>
      </w:pPr>
      <w:r>
        <w:rPr>
          <w:rFonts w:ascii="Times New Roman" w:hAnsi="Times New Roman"/>
          <w:color w:val="000000"/>
          <w:lang w:eastAsia="es-ES"/>
        </w:rPr>
        <w:t xml:space="preserve">Bibliografía </w:t>
      </w:r>
      <w:r w:rsidR="00654022">
        <w:rPr>
          <w:rFonts w:ascii="Times New Roman" w:hAnsi="Times New Roman"/>
          <w:color w:val="000000"/>
          <w:lang w:eastAsia="es-ES"/>
        </w:rPr>
        <w:t>de interés</w:t>
      </w:r>
      <w:r>
        <w:rPr>
          <w:rFonts w:ascii="Times New Roman" w:hAnsi="Times New Roman"/>
          <w:color w:val="000000"/>
          <w:lang w:eastAsia="es-ES"/>
        </w:rPr>
        <w:t xml:space="preserve">: </w:t>
      </w:r>
    </w:p>
    <w:p w14:paraId="21898D9D" w14:textId="77777777" w:rsidR="00CC3DDC" w:rsidRPr="00CC3DDC" w:rsidRDefault="00CC3DDC" w:rsidP="00CC3DDC">
      <w:pPr>
        <w:spacing w:after="0" w:line="240" w:lineRule="auto"/>
        <w:rPr>
          <w:rFonts w:ascii="Cambria" w:eastAsia="Times New Roman" w:hAnsi="Cambria"/>
          <w:color w:val="000000"/>
          <w:sz w:val="18"/>
          <w:szCs w:val="18"/>
          <w:shd w:val="clear" w:color="auto" w:fill="FFFFFF"/>
          <w:lang w:val="es-ES_tradnl" w:eastAsia="es-ES_tradnl"/>
        </w:rPr>
      </w:pPr>
      <w:proofErr w:type="spellStart"/>
      <w:r w:rsidRPr="00CC3DDC">
        <w:rPr>
          <w:rFonts w:ascii="Cambria" w:eastAsia="Times New Roman" w:hAnsi="Cambria"/>
          <w:color w:val="000000"/>
          <w:sz w:val="18"/>
          <w:szCs w:val="18"/>
          <w:shd w:val="clear" w:color="auto" w:fill="FFFFFF"/>
          <w:lang w:val="es-ES_tradnl" w:eastAsia="es-ES_tradnl"/>
        </w:rPr>
        <w:t>Rafetseder</w:t>
      </w:r>
      <w:proofErr w:type="spellEnd"/>
      <w:r w:rsidRPr="00CC3DDC">
        <w:rPr>
          <w:rFonts w:ascii="Cambria" w:eastAsia="Times New Roman" w:hAnsi="Cambria"/>
          <w:color w:val="000000"/>
          <w:sz w:val="18"/>
          <w:szCs w:val="18"/>
          <w:shd w:val="clear" w:color="auto" w:fill="FFFFFF"/>
          <w:lang w:val="es-ES_tradnl" w:eastAsia="es-ES_tradnl"/>
        </w:rPr>
        <w:t xml:space="preserve">, E., </w:t>
      </w:r>
      <w:proofErr w:type="spellStart"/>
      <w:r w:rsidRPr="00CC3DDC">
        <w:rPr>
          <w:rFonts w:ascii="Cambria" w:eastAsia="Times New Roman" w:hAnsi="Cambria"/>
          <w:color w:val="000000"/>
          <w:sz w:val="18"/>
          <w:szCs w:val="18"/>
          <w:shd w:val="clear" w:color="auto" w:fill="FFFFFF"/>
          <w:lang w:val="es-ES_tradnl" w:eastAsia="es-ES_tradnl"/>
        </w:rPr>
        <w:t>Schwitalla</w:t>
      </w:r>
      <w:proofErr w:type="spellEnd"/>
      <w:r w:rsidRPr="00CC3DDC">
        <w:rPr>
          <w:rFonts w:ascii="Cambria" w:eastAsia="Times New Roman" w:hAnsi="Cambria"/>
          <w:color w:val="000000"/>
          <w:sz w:val="18"/>
          <w:szCs w:val="18"/>
          <w:shd w:val="clear" w:color="auto" w:fill="FFFFFF"/>
          <w:lang w:val="es-ES_tradnl" w:eastAsia="es-ES_tradnl"/>
        </w:rPr>
        <w:t xml:space="preserve">, M., </w:t>
      </w:r>
      <w:proofErr w:type="spellStart"/>
      <w:r w:rsidRPr="00CC3DDC">
        <w:rPr>
          <w:rFonts w:ascii="Cambria" w:eastAsia="Times New Roman" w:hAnsi="Cambria"/>
          <w:color w:val="000000"/>
          <w:sz w:val="18"/>
          <w:szCs w:val="18"/>
          <w:shd w:val="clear" w:color="auto" w:fill="FFFFFF"/>
          <w:lang w:val="es-ES_tradnl" w:eastAsia="es-ES_tradnl"/>
        </w:rPr>
        <w:t>Perner</w:t>
      </w:r>
      <w:proofErr w:type="spellEnd"/>
      <w:r w:rsidRPr="00CC3DDC">
        <w:rPr>
          <w:rFonts w:ascii="Cambria" w:eastAsia="Times New Roman" w:hAnsi="Cambria"/>
          <w:color w:val="000000"/>
          <w:sz w:val="18"/>
          <w:szCs w:val="18"/>
          <w:shd w:val="clear" w:color="auto" w:fill="FFFFFF"/>
          <w:lang w:val="es-ES_tradnl" w:eastAsia="es-ES_tradnl"/>
        </w:rPr>
        <w:t xml:space="preserve">, J. (2013). </w:t>
      </w:r>
      <w:proofErr w:type="spellStart"/>
      <w:r w:rsidRPr="00CC3DDC">
        <w:rPr>
          <w:rFonts w:ascii="Cambria" w:eastAsia="Times New Roman" w:hAnsi="Cambria"/>
          <w:color w:val="000000"/>
          <w:sz w:val="18"/>
          <w:szCs w:val="18"/>
          <w:shd w:val="clear" w:color="auto" w:fill="FFFFFF"/>
          <w:lang w:val="es-ES_tradnl" w:eastAsia="es-ES_tradnl"/>
        </w:rPr>
        <w:t>Counterfactual</w:t>
      </w:r>
      <w:proofErr w:type="spellEnd"/>
      <w:r w:rsidRPr="00CC3DDC">
        <w:rPr>
          <w:rFonts w:ascii="Cambria" w:eastAsia="Times New Roman" w:hAnsi="Cambria"/>
          <w:color w:val="000000"/>
          <w:sz w:val="18"/>
          <w:szCs w:val="18"/>
          <w:shd w:val="clear" w:color="auto" w:fill="FFFFFF"/>
          <w:lang w:val="es-ES_tradnl" w:eastAsia="es-ES_tradnl"/>
        </w:rPr>
        <w:t xml:space="preserve"> </w:t>
      </w:r>
      <w:proofErr w:type="spellStart"/>
      <w:r w:rsidRPr="00CC3DDC">
        <w:rPr>
          <w:rFonts w:ascii="Cambria" w:eastAsia="Times New Roman" w:hAnsi="Cambria"/>
          <w:color w:val="000000"/>
          <w:sz w:val="18"/>
          <w:szCs w:val="18"/>
          <w:shd w:val="clear" w:color="auto" w:fill="FFFFFF"/>
          <w:lang w:val="es-ES_tradnl" w:eastAsia="es-ES_tradnl"/>
        </w:rPr>
        <w:t>reasoning</w:t>
      </w:r>
      <w:proofErr w:type="spellEnd"/>
      <w:r w:rsidRPr="00CC3DDC">
        <w:rPr>
          <w:rFonts w:ascii="Cambria" w:eastAsia="Times New Roman" w:hAnsi="Cambria"/>
          <w:color w:val="000000"/>
          <w:sz w:val="18"/>
          <w:szCs w:val="18"/>
          <w:shd w:val="clear" w:color="auto" w:fill="FFFFFF"/>
          <w:lang w:val="es-ES_tradnl" w:eastAsia="es-ES_tradnl"/>
        </w:rPr>
        <w:t xml:space="preserve">: </w:t>
      </w:r>
      <w:proofErr w:type="spellStart"/>
      <w:r w:rsidRPr="00CC3DDC">
        <w:rPr>
          <w:rFonts w:ascii="Cambria" w:eastAsia="Times New Roman" w:hAnsi="Cambria"/>
          <w:color w:val="000000"/>
          <w:sz w:val="18"/>
          <w:szCs w:val="18"/>
          <w:shd w:val="clear" w:color="auto" w:fill="FFFFFF"/>
          <w:lang w:val="es-ES_tradnl" w:eastAsia="es-ES_tradnl"/>
        </w:rPr>
        <w:t>From</w:t>
      </w:r>
      <w:proofErr w:type="spellEnd"/>
    </w:p>
    <w:p w14:paraId="350A83B2" w14:textId="77777777" w:rsidR="00CC3DDC" w:rsidRPr="00CC3DDC" w:rsidRDefault="00CC3DDC" w:rsidP="00CC3DDC">
      <w:pPr>
        <w:spacing w:after="0" w:line="240" w:lineRule="auto"/>
        <w:rPr>
          <w:rFonts w:ascii="Cambria" w:eastAsia="Times New Roman" w:hAnsi="Cambria"/>
          <w:color w:val="000000"/>
          <w:sz w:val="18"/>
          <w:szCs w:val="18"/>
          <w:shd w:val="clear" w:color="auto" w:fill="FFFFFF"/>
          <w:lang w:val="es-ES_tradnl" w:eastAsia="es-ES_tradnl"/>
        </w:rPr>
      </w:pPr>
      <w:proofErr w:type="spellStart"/>
      <w:r w:rsidRPr="00CC3DDC">
        <w:rPr>
          <w:rFonts w:ascii="Cambria" w:eastAsia="Times New Roman" w:hAnsi="Cambria"/>
          <w:color w:val="000000"/>
          <w:sz w:val="18"/>
          <w:szCs w:val="18"/>
          <w:shd w:val="clear" w:color="auto" w:fill="FFFFFF"/>
          <w:lang w:val="es-ES_tradnl" w:eastAsia="es-ES_tradnl"/>
        </w:rPr>
        <w:t>childhood</w:t>
      </w:r>
      <w:proofErr w:type="spellEnd"/>
      <w:r w:rsidRPr="00CC3DDC">
        <w:rPr>
          <w:rFonts w:ascii="Cambria" w:eastAsia="Times New Roman" w:hAnsi="Cambria"/>
          <w:color w:val="000000"/>
          <w:sz w:val="18"/>
          <w:szCs w:val="18"/>
          <w:shd w:val="clear" w:color="auto" w:fill="FFFFFF"/>
          <w:lang w:val="es-ES_tradnl" w:eastAsia="es-ES_tradnl"/>
        </w:rPr>
        <w:t xml:space="preserve"> to </w:t>
      </w:r>
      <w:proofErr w:type="spellStart"/>
      <w:r w:rsidRPr="00CC3DDC">
        <w:rPr>
          <w:rFonts w:ascii="Cambria" w:eastAsia="Times New Roman" w:hAnsi="Cambria"/>
          <w:color w:val="000000"/>
          <w:sz w:val="18"/>
          <w:szCs w:val="18"/>
          <w:shd w:val="clear" w:color="auto" w:fill="FFFFFF"/>
          <w:lang w:val="es-ES_tradnl" w:eastAsia="es-ES_tradnl"/>
        </w:rPr>
        <w:t>adulthood</w:t>
      </w:r>
      <w:proofErr w:type="spellEnd"/>
      <w:r w:rsidRPr="00CC3DDC">
        <w:rPr>
          <w:rFonts w:ascii="Cambria" w:eastAsia="Times New Roman" w:hAnsi="Cambria"/>
          <w:i/>
          <w:color w:val="000000"/>
          <w:sz w:val="18"/>
          <w:szCs w:val="18"/>
          <w:shd w:val="clear" w:color="auto" w:fill="FFFFFF"/>
          <w:lang w:val="es-ES_tradnl" w:eastAsia="es-ES_tradnl"/>
        </w:rPr>
        <w:t xml:space="preserve">. </w:t>
      </w:r>
      <w:proofErr w:type="spellStart"/>
      <w:r w:rsidRPr="00CC3DDC">
        <w:rPr>
          <w:rFonts w:ascii="Cambria" w:eastAsia="Times New Roman" w:hAnsi="Cambria"/>
          <w:i/>
          <w:color w:val="000000"/>
          <w:sz w:val="18"/>
          <w:szCs w:val="18"/>
          <w:shd w:val="clear" w:color="auto" w:fill="FFFFFF"/>
          <w:lang w:val="es-ES_tradnl" w:eastAsia="es-ES_tradnl"/>
        </w:rPr>
        <w:t>Journal</w:t>
      </w:r>
      <w:proofErr w:type="spellEnd"/>
      <w:r w:rsidRPr="00CC3DDC">
        <w:rPr>
          <w:rFonts w:ascii="Cambria" w:eastAsia="Times New Roman" w:hAnsi="Cambria"/>
          <w:i/>
          <w:color w:val="000000"/>
          <w:sz w:val="18"/>
          <w:szCs w:val="18"/>
          <w:shd w:val="clear" w:color="auto" w:fill="FFFFFF"/>
          <w:lang w:val="es-ES_tradnl" w:eastAsia="es-ES_tradnl"/>
        </w:rPr>
        <w:t xml:space="preserve"> of Experimental </w:t>
      </w:r>
      <w:proofErr w:type="spellStart"/>
      <w:r w:rsidRPr="00CC3DDC">
        <w:rPr>
          <w:rFonts w:ascii="Cambria" w:eastAsia="Times New Roman" w:hAnsi="Cambria"/>
          <w:i/>
          <w:color w:val="000000"/>
          <w:sz w:val="18"/>
          <w:szCs w:val="18"/>
          <w:shd w:val="clear" w:color="auto" w:fill="FFFFFF"/>
          <w:lang w:val="es-ES_tradnl" w:eastAsia="es-ES_tradnl"/>
        </w:rPr>
        <w:t>Child</w:t>
      </w:r>
      <w:proofErr w:type="spellEnd"/>
      <w:r w:rsidRPr="00CC3DDC">
        <w:rPr>
          <w:rFonts w:ascii="Cambria" w:eastAsia="Times New Roman" w:hAnsi="Cambria"/>
          <w:i/>
          <w:color w:val="000000"/>
          <w:sz w:val="18"/>
          <w:szCs w:val="18"/>
          <w:shd w:val="clear" w:color="auto" w:fill="FFFFFF"/>
          <w:lang w:val="es-ES_tradnl" w:eastAsia="es-ES_tradnl"/>
        </w:rPr>
        <w:t xml:space="preserve"> </w:t>
      </w:r>
      <w:proofErr w:type="spellStart"/>
      <w:r w:rsidRPr="00CC3DDC">
        <w:rPr>
          <w:rFonts w:ascii="Cambria" w:eastAsia="Times New Roman" w:hAnsi="Cambria"/>
          <w:i/>
          <w:color w:val="000000"/>
          <w:sz w:val="18"/>
          <w:szCs w:val="18"/>
          <w:shd w:val="clear" w:color="auto" w:fill="FFFFFF"/>
          <w:lang w:val="es-ES_tradnl" w:eastAsia="es-ES_tradnl"/>
        </w:rPr>
        <w:t>Psychology</w:t>
      </w:r>
      <w:proofErr w:type="spellEnd"/>
      <w:r w:rsidRPr="00CC3DDC">
        <w:rPr>
          <w:rFonts w:ascii="Cambria" w:eastAsia="Times New Roman" w:hAnsi="Cambria"/>
          <w:i/>
          <w:color w:val="000000"/>
          <w:sz w:val="18"/>
          <w:szCs w:val="18"/>
          <w:shd w:val="clear" w:color="auto" w:fill="FFFFFF"/>
          <w:lang w:val="es-ES_tradnl" w:eastAsia="es-ES_tradnl"/>
        </w:rPr>
        <w:t>, 114(3),</w:t>
      </w:r>
    </w:p>
    <w:p w14:paraId="6F6B1E53" w14:textId="77777777" w:rsidR="00CC3DDC" w:rsidRDefault="00CC3DDC" w:rsidP="00CC3DDC">
      <w:pPr>
        <w:spacing w:after="0" w:line="240" w:lineRule="auto"/>
        <w:rPr>
          <w:rFonts w:ascii="Cambria" w:eastAsia="Times New Roman" w:hAnsi="Cambria"/>
          <w:color w:val="000000"/>
          <w:sz w:val="18"/>
          <w:szCs w:val="18"/>
          <w:shd w:val="clear" w:color="auto" w:fill="FFFFFF"/>
          <w:lang w:val="es-ES_tradnl" w:eastAsia="es-ES_tradnl"/>
        </w:rPr>
      </w:pPr>
      <w:r w:rsidRPr="00CC3DDC">
        <w:rPr>
          <w:rFonts w:ascii="Cambria" w:eastAsia="Times New Roman" w:hAnsi="Cambria"/>
          <w:color w:val="000000"/>
          <w:sz w:val="18"/>
          <w:szCs w:val="18"/>
          <w:shd w:val="clear" w:color="auto" w:fill="FFFFFF"/>
          <w:lang w:val="es-ES_tradnl" w:eastAsia="es-ES_tradnl"/>
        </w:rPr>
        <w:t>389–404.</w:t>
      </w:r>
    </w:p>
    <w:p w14:paraId="7B774E1C" w14:textId="77777777" w:rsidR="00CC3DDC" w:rsidRDefault="00CC3DDC" w:rsidP="00CC3DDC">
      <w:pPr>
        <w:spacing w:after="0" w:line="240" w:lineRule="auto"/>
        <w:rPr>
          <w:rFonts w:ascii="Cambria" w:eastAsia="Times New Roman" w:hAnsi="Cambria"/>
          <w:color w:val="000000"/>
          <w:sz w:val="18"/>
          <w:szCs w:val="18"/>
          <w:shd w:val="clear" w:color="auto" w:fill="FFFFFF"/>
          <w:lang w:val="es-ES_tradnl" w:eastAsia="es-ES_tradnl"/>
        </w:rPr>
      </w:pPr>
    </w:p>
    <w:p w14:paraId="2AFC8108" w14:textId="77777777" w:rsidR="00CC3DDC" w:rsidRPr="00CC3DDC" w:rsidRDefault="00CC3DDC" w:rsidP="00CC3DDC">
      <w:pPr>
        <w:spacing w:after="0" w:line="240" w:lineRule="auto"/>
        <w:rPr>
          <w:rFonts w:ascii="Times New Roman" w:eastAsia="Times New Roman" w:hAnsi="Times New Roman"/>
          <w:sz w:val="24"/>
          <w:szCs w:val="24"/>
          <w:lang w:val="es-ES_tradnl" w:eastAsia="es-ES_tradnl"/>
        </w:rPr>
      </w:pPr>
      <w:r w:rsidRPr="00CC3DDC">
        <w:rPr>
          <w:rFonts w:ascii="Cambria" w:eastAsia="Times New Roman" w:hAnsi="Cambria"/>
          <w:color w:val="000000"/>
          <w:sz w:val="18"/>
          <w:szCs w:val="18"/>
          <w:shd w:val="clear" w:color="auto" w:fill="FFFFFF"/>
          <w:lang w:val="es-ES_tradnl" w:eastAsia="es-ES_tradnl"/>
        </w:rPr>
        <w:t xml:space="preserve">Santamaría, C. </w:t>
      </w:r>
      <w:proofErr w:type="spellStart"/>
      <w:r w:rsidRPr="00CC3DDC">
        <w:rPr>
          <w:rFonts w:ascii="Cambria" w:eastAsia="Times New Roman" w:hAnsi="Cambria"/>
          <w:color w:val="000000"/>
          <w:sz w:val="18"/>
          <w:szCs w:val="18"/>
          <w:shd w:val="clear" w:color="auto" w:fill="FFFFFF"/>
          <w:lang w:val="es-ES_tradnl" w:eastAsia="es-ES_tradnl"/>
        </w:rPr>
        <w:t>Tse</w:t>
      </w:r>
      <w:proofErr w:type="spellEnd"/>
      <w:r w:rsidRPr="00CC3DDC">
        <w:rPr>
          <w:rFonts w:ascii="Cambria" w:eastAsia="Times New Roman" w:hAnsi="Cambria"/>
          <w:color w:val="000000"/>
          <w:sz w:val="18"/>
          <w:szCs w:val="18"/>
          <w:shd w:val="clear" w:color="auto" w:fill="FFFFFF"/>
          <w:lang w:val="es-ES_tradnl" w:eastAsia="es-ES_tradnl"/>
        </w:rPr>
        <w:t xml:space="preserve">, P.P., Moreno-Ríos, S. &amp; García Madruga, J.A. (2013).  </w:t>
      </w:r>
      <w:proofErr w:type="spellStart"/>
      <w:r w:rsidRPr="00CC3DDC">
        <w:rPr>
          <w:rFonts w:ascii="Cambria" w:eastAsia="Times New Roman" w:hAnsi="Cambria"/>
          <w:color w:val="000000"/>
          <w:sz w:val="18"/>
          <w:szCs w:val="18"/>
          <w:shd w:val="clear" w:color="auto" w:fill="FFFFFF"/>
          <w:lang w:val="es-ES_tradnl" w:eastAsia="es-ES_tradnl"/>
        </w:rPr>
        <w:t>Deductive</w:t>
      </w:r>
      <w:proofErr w:type="spellEnd"/>
      <w:r w:rsidRPr="00CC3DDC">
        <w:rPr>
          <w:rFonts w:ascii="Cambria" w:eastAsia="Times New Roman" w:hAnsi="Cambria"/>
          <w:color w:val="000000"/>
          <w:sz w:val="18"/>
          <w:szCs w:val="18"/>
          <w:shd w:val="clear" w:color="auto" w:fill="FFFFFF"/>
          <w:lang w:val="es-ES_tradnl" w:eastAsia="es-ES_tradnl"/>
        </w:rPr>
        <w:t xml:space="preserve"> </w:t>
      </w:r>
      <w:proofErr w:type="spellStart"/>
      <w:r w:rsidRPr="00CC3DDC">
        <w:rPr>
          <w:rFonts w:ascii="Cambria" w:eastAsia="Times New Roman" w:hAnsi="Cambria"/>
          <w:color w:val="000000"/>
          <w:sz w:val="18"/>
          <w:szCs w:val="18"/>
          <w:shd w:val="clear" w:color="auto" w:fill="FFFFFF"/>
          <w:lang w:val="es-ES_tradnl" w:eastAsia="es-ES_tradnl"/>
        </w:rPr>
        <w:t>reasoning</w:t>
      </w:r>
      <w:proofErr w:type="spellEnd"/>
      <w:r w:rsidRPr="00CC3DDC">
        <w:rPr>
          <w:rFonts w:ascii="Cambria" w:eastAsia="Times New Roman" w:hAnsi="Cambria"/>
          <w:color w:val="000000"/>
          <w:sz w:val="18"/>
          <w:szCs w:val="18"/>
          <w:shd w:val="clear" w:color="auto" w:fill="FFFFFF"/>
          <w:lang w:val="es-ES_tradnl" w:eastAsia="es-ES_tradnl"/>
        </w:rPr>
        <w:t xml:space="preserve"> and </w:t>
      </w:r>
      <w:proofErr w:type="spellStart"/>
      <w:r w:rsidRPr="00CC3DDC">
        <w:rPr>
          <w:rFonts w:ascii="Cambria" w:eastAsia="Times New Roman" w:hAnsi="Cambria"/>
          <w:color w:val="000000"/>
          <w:sz w:val="18"/>
          <w:szCs w:val="18"/>
          <w:shd w:val="clear" w:color="auto" w:fill="FFFFFF"/>
          <w:lang w:val="es-ES_tradnl" w:eastAsia="es-ES_tradnl"/>
        </w:rPr>
        <w:t>metalogical</w:t>
      </w:r>
      <w:proofErr w:type="spellEnd"/>
      <w:r w:rsidRPr="00CC3DDC">
        <w:rPr>
          <w:rFonts w:ascii="Cambria" w:eastAsia="Times New Roman" w:hAnsi="Cambria"/>
          <w:color w:val="000000"/>
          <w:sz w:val="18"/>
          <w:szCs w:val="18"/>
          <w:shd w:val="clear" w:color="auto" w:fill="FFFFFF"/>
          <w:lang w:val="es-ES_tradnl" w:eastAsia="es-ES_tradnl"/>
        </w:rPr>
        <w:t xml:space="preserve"> </w:t>
      </w:r>
      <w:proofErr w:type="spellStart"/>
      <w:r w:rsidRPr="00CC3DDC">
        <w:rPr>
          <w:rFonts w:ascii="Cambria" w:eastAsia="Times New Roman" w:hAnsi="Cambria"/>
          <w:color w:val="000000"/>
          <w:sz w:val="18"/>
          <w:szCs w:val="18"/>
          <w:shd w:val="clear" w:color="auto" w:fill="FFFFFF"/>
          <w:lang w:val="es-ES_tradnl" w:eastAsia="es-ES_tradnl"/>
        </w:rPr>
        <w:t>knowledge</w:t>
      </w:r>
      <w:proofErr w:type="spellEnd"/>
      <w:r w:rsidRPr="00CC3DDC">
        <w:rPr>
          <w:rFonts w:ascii="Cambria" w:eastAsia="Times New Roman" w:hAnsi="Cambria"/>
          <w:color w:val="000000"/>
          <w:sz w:val="18"/>
          <w:szCs w:val="18"/>
          <w:shd w:val="clear" w:color="auto" w:fill="FFFFFF"/>
          <w:lang w:val="es-ES_tradnl" w:eastAsia="es-ES_tradnl"/>
        </w:rPr>
        <w:t xml:space="preserve"> in </w:t>
      </w:r>
      <w:proofErr w:type="spellStart"/>
      <w:r w:rsidRPr="00CC3DDC">
        <w:rPr>
          <w:rFonts w:ascii="Cambria" w:eastAsia="Times New Roman" w:hAnsi="Cambria"/>
          <w:color w:val="000000"/>
          <w:sz w:val="18"/>
          <w:szCs w:val="18"/>
          <w:shd w:val="clear" w:color="auto" w:fill="FFFFFF"/>
          <w:lang w:val="es-ES_tradnl" w:eastAsia="es-ES_tradnl"/>
        </w:rPr>
        <w:t>preadolescence</w:t>
      </w:r>
      <w:proofErr w:type="spellEnd"/>
      <w:r w:rsidRPr="00CC3DDC">
        <w:rPr>
          <w:rFonts w:ascii="Cambria" w:eastAsia="Times New Roman" w:hAnsi="Cambria"/>
          <w:color w:val="000000"/>
          <w:sz w:val="18"/>
          <w:szCs w:val="18"/>
          <w:shd w:val="clear" w:color="auto" w:fill="FFFFFF"/>
          <w:lang w:val="es-ES_tradnl" w:eastAsia="es-ES_tradnl"/>
        </w:rPr>
        <w:t xml:space="preserve">: a mental </w:t>
      </w:r>
      <w:proofErr w:type="spellStart"/>
      <w:r w:rsidRPr="00CC3DDC">
        <w:rPr>
          <w:rFonts w:ascii="Cambria" w:eastAsia="Times New Roman" w:hAnsi="Cambria"/>
          <w:color w:val="000000"/>
          <w:sz w:val="18"/>
          <w:szCs w:val="18"/>
          <w:shd w:val="clear" w:color="auto" w:fill="FFFFFF"/>
          <w:lang w:val="es-ES_tradnl" w:eastAsia="es-ES_tradnl"/>
        </w:rPr>
        <w:t>model</w:t>
      </w:r>
      <w:proofErr w:type="spellEnd"/>
      <w:r w:rsidRPr="00CC3DDC">
        <w:rPr>
          <w:rFonts w:ascii="Cambria" w:eastAsia="Times New Roman" w:hAnsi="Cambria"/>
          <w:color w:val="000000"/>
          <w:sz w:val="18"/>
          <w:szCs w:val="18"/>
          <w:shd w:val="clear" w:color="auto" w:fill="FFFFFF"/>
          <w:lang w:val="es-ES_tradnl" w:eastAsia="es-ES_tradnl"/>
        </w:rPr>
        <w:t xml:space="preserve"> </w:t>
      </w:r>
      <w:proofErr w:type="spellStart"/>
      <w:r w:rsidRPr="00CC3DDC">
        <w:rPr>
          <w:rFonts w:ascii="Cambria" w:eastAsia="Times New Roman" w:hAnsi="Cambria"/>
          <w:color w:val="000000"/>
          <w:sz w:val="18"/>
          <w:szCs w:val="18"/>
          <w:shd w:val="clear" w:color="auto" w:fill="FFFFFF"/>
          <w:lang w:val="es-ES_tradnl" w:eastAsia="es-ES_tradnl"/>
        </w:rPr>
        <w:t>appraisal</w:t>
      </w:r>
      <w:proofErr w:type="spellEnd"/>
      <w:r w:rsidRPr="00CC3DDC">
        <w:rPr>
          <w:rFonts w:ascii="Cambria" w:eastAsia="Times New Roman" w:hAnsi="Cambria"/>
          <w:color w:val="000000"/>
          <w:sz w:val="18"/>
          <w:szCs w:val="18"/>
          <w:shd w:val="clear" w:color="auto" w:fill="FFFFFF"/>
          <w:lang w:val="es-ES_tradnl" w:eastAsia="es-ES_tradnl"/>
        </w:rPr>
        <w:t>. </w:t>
      </w:r>
      <w:proofErr w:type="spellStart"/>
      <w:r w:rsidRPr="00CC3DDC">
        <w:rPr>
          <w:rFonts w:ascii="Verdana" w:eastAsia="Times New Roman" w:hAnsi="Verdana"/>
          <w:i/>
          <w:color w:val="2B3244"/>
          <w:sz w:val="17"/>
          <w:szCs w:val="17"/>
          <w:shd w:val="clear" w:color="auto" w:fill="FFFFFF"/>
          <w:lang w:val="es-ES_tradnl" w:eastAsia="es-ES_tradnl"/>
        </w:rPr>
        <w:t>Journal</w:t>
      </w:r>
      <w:proofErr w:type="spellEnd"/>
      <w:r w:rsidRPr="00CC3DDC">
        <w:rPr>
          <w:rFonts w:ascii="Verdana" w:eastAsia="Times New Roman" w:hAnsi="Verdana"/>
          <w:i/>
          <w:color w:val="2B3244"/>
          <w:sz w:val="17"/>
          <w:szCs w:val="17"/>
          <w:shd w:val="clear" w:color="auto" w:fill="FFFFFF"/>
          <w:lang w:val="es-ES_tradnl" w:eastAsia="es-ES_tradnl"/>
        </w:rPr>
        <w:t xml:space="preserve"> of </w:t>
      </w:r>
      <w:proofErr w:type="spellStart"/>
      <w:r w:rsidRPr="00CC3DDC">
        <w:rPr>
          <w:rFonts w:ascii="Verdana" w:eastAsia="Times New Roman" w:hAnsi="Verdana"/>
          <w:i/>
          <w:color w:val="2B3244"/>
          <w:sz w:val="17"/>
          <w:szCs w:val="17"/>
          <w:shd w:val="clear" w:color="auto" w:fill="FFFFFF"/>
          <w:lang w:val="es-ES_tradnl" w:eastAsia="es-ES_tradnl"/>
        </w:rPr>
        <w:t>Cognitive</w:t>
      </w:r>
      <w:proofErr w:type="spellEnd"/>
      <w:r w:rsidRPr="00CC3DDC">
        <w:rPr>
          <w:rFonts w:ascii="Verdana" w:eastAsia="Times New Roman" w:hAnsi="Verdana"/>
          <w:i/>
          <w:color w:val="2B3244"/>
          <w:sz w:val="17"/>
          <w:szCs w:val="17"/>
          <w:shd w:val="clear" w:color="auto" w:fill="FFFFFF"/>
          <w:lang w:val="es-ES_tradnl" w:eastAsia="es-ES_tradnl"/>
        </w:rPr>
        <w:t xml:space="preserve"> </w:t>
      </w:r>
      <w:proofErr w:type="spellStart"/>
      <w:r w:rsidRPr="00CC3DDC">
        <w:rPr>
          <w:rFonts w:ascii="Verdana" w:eastAsia="Times New Roman" w:hAnsi="Verdana"/>
          <w:i/>
          <w:color w:val="2B3244"/>
          <w:sz w:val="17"/>
          <w:szCs w:val="17"/>
          <w:shd w:val="clear" w:color="auto" w:fill="FFFFFF"/>
          <w:lang w:val="es-ES_tradnl" w:eastAsia="es-ES_tradnl"/>
        </w:rPr>
        <w:t>Psycology</w:t>
      </w:r>
      <w:proofErr w:type="spellEnd"/>
      <w:r w:rsidRPr="00CC3DDC">
        <w:rPr>
          <w:rFonts w:ascii="Verdana" w:eastAsia="Times New Roman" w:hAnsi="Verdana"/>
          <w:i/>
          <w:color w:val="2B3244"/>
          <w:sz w:val="17"/>
          <w:szCs w:val="17"/>
          <w:shd w:val="clear" w:color="auto" w:fill="FFFFFF"/>
          <w:lang w:val="es-ES_tradnl" w:eastAsia="es-ES_tradnl"/>
        </w:rPr>
        <w:t>, 25</w:t>
      </w:r>
      <w:r w:rsidRPr="00CC3DDC">
        <w:rPr>
          <w:rFonts w:ascii="Cambria" w:eastAsia="Times New Roman" w:hAnsi="Cambria"/>
          <w:color w:val="000000"/>
          <w:sz w:val="18"/>
          <w:szCs w:val="18"/>
          <w:shd w:val="clear" w:color="auto" w:fill="FFFFFF"/>
          <w:lang w:val="es-ES_tradnl" w:eastAsia="es-ES_tradnl"/>
        </w:rPr>
        <w:t>, 192-200. </w:t>
      </w:r>
    </w:p>
    <w:p w14:paraId="33EEE94C" w14:textId="77777777" w:rsidR="00654022" w:rsidRDefault="00654022" w:rsidP="00654022">
      <w:pPr>
        <w:rPr>
          <w:lang w:val="en-US"/>
        </w:rPr>
      </w:pPr>
    </w:p>
    <w:p w14:paraId="6F78D6D5" w14:textId="77777777" w:rsidR="00CC3DDC" w:rsidRPr="00654022" w:rsidRDefault="00CC3DDC" w:rsidP="00654022">
      <w:pPr>
        <w:rPr>
          <w:lang w:val="en-US"/>
        </w:rPr>
      </w:pPr>
      <w:bookmarkStart w:id="0" w:name="_GoBack"/>
      <w:bookmarkEnd w:id="0"/>
    </w:p>
    <w:sectPr w:rsidR="00CC3DDC" w:rsidRPr="00654022" w:rsidSect="00E06BE3">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215C3"/>
    <w:multiLevelType w:val="hybridMultilevel"/>
    <w:tmpl w:val="05D87D70"/>
    <w:lvl w:ilvl="0" w:tplc="C1FA49E8">
      <w:start w:val="1"/>
      <w:numFmt w:val="bullet"/>
      <w:lvlText w:val="•"/>
      <w:lvlJc w:val="left"/>
      <w:pPr>
        <w:tabs>
          <w:tab w:val="num" w:pos="720"/>
        </w:tabs>
        <w:ind w:left="720" w:hanging="360"/>
      </w:pPr>
      <w:rPr>
        <w:rFonts w:ascii="Arial" w:hAnsi="Arial" w:hint="default"/>
      </w:rPr>
    </w:lvl>
    <w:lvl w:ilvl="1" w:tplc="AA3E7D92" w:tentative="1">
      <w:start w:val="1"/>
      <w:numFmt w:val="bullet"/>
      <w:lvlText w:val="•"/>
      <w:lvlJc w:val="left"/>
      <w:pPr>
        <w:tabs>
          <w:tab w:val="num" w:pos="1440"/>
        </w:tabs>
        <w:ind w:left="1440" w:hanging="360"/>
      </w:pPr>
      <w:rPr>
        <w:rFonts w:ascii="Arial" w:hAnsi="Arial" w:hint="default"/>
      </w:rPr>
    </w:lvl>
    <w:lvl w:ilvl="2" w:tplc="CB0C2E40" w:tentative="1">
      <w:start w:val="1"/>
      <w:numFmt w:val="bullet"/>
      <w:lvlText w:val="•"/>
      <w:lvlJc w:val="left"/>
      <w:pPr>
        <w:tabs>
          <w:tab w:val="num" w:pos="2160"/>
        </w:tabs>
        <w:ind w:left="2160" w:hanging="360"/>
      </w:pPr>
      <w:rPr>
        <w:rFonts w:ascii="Arial" w:hAnsi="Arial" w:hint="default"/>
      </w:rPr>
    </w:lvl>
    <w:lvl w:ilvl="3" w:tplc="AF4447AE" w:tentative="1">
      <w:start w:val="1"/>
      <w:numFmt w:val="bullet"/>
      <w:lvlText w:val="•"/>
      <w:lvlJc w:val="left"/>
      <w:pPr>
        <w:tabs>
          <w:tab w:val="num" w:pos="2880"/>
        </w:tabs>
        <w:ind w:left="2880" w:hanging="360"/>
      </w:pPr>
      <w:rPr>
        <w:rFonts w:ascii="Arial" w:hAnsi="Arial" w:hint="default"/>
      </w:rPr>
    </w:lvl>
    <w:lvl w:ilvl="4" w:tplc="64323F76" w:tentative="1">
      <w:start w:val="1"/>
      <w:numFmt w:val="bullet"/>
      <w:lvlText w:val="•"/>
      <w:lvlJc w:val="left"/>
      <w:pPr>
        <w:tabs>
          <w:tab w:val="num" w:pos="3600"/>
        </w:tabs>
        <w:ind w:left="3600" w:hanging="360"/>
      </w:pPr>
      <w:rPr>
        <w:rFonts w:ascii="Arial" w:hAnsi="Arial" w:hint="default"/>
      </w:rPr>
    </w:lvl>
    <w:lvl w:ilvl="5" w:tplc="06CE62F4" w:tentative="1">
      <w:start w:val="1"/>
      <w:numFmt w:val="bullet"/>
      <w:lvlText w:val="•"/>
      <w:lvlJc w:val="left"/>
      <w:pPr>
        <w:tabs>
          <w:tab w:val="num" w:pos="4320"/>
        </w:tabs>
        <w:ind w:left="4320" w:hanging="360"/>
      </w:pPr>
      <w:rPr>
        <w:rFonts w:ascii="Arial" w:hAnsi="Arial" w:hint="default"/>
      </w:rPr>
    </w:lvl>
    <w:lvl w:ilvl="6" w:tplc="BDBC7FC8" w:tentative="1">
      <w:start w:val="1"/>
      <w:numFmt w:val="bullet"/>
      <w:lvlText w:val="•"/>
      <w:lvlJc w:val="left"/>
      <w:pPr>
        <w:tabs>
          <w:tab w:val="num" w:pos="5040"/>
        </w:tabs>
        <w:ind w:left="5040" w:hanging="360"/>
      </w:pPr>
      <w:rPr>
        <w:rFonts w:ascii="Arial" w:hAnsi="Arial" w:hint="default"/>
      </w:rPr>
    </w:lvl>
    <w:lvl w:ilvl="7" w:tplc="892E3358" w:tentative="1">
      <w:start w:val="1"/>
      <w:numFmt w:val="bullet"/>
      <w:lvlText w:val="•"/>
      <w:lvlJc w:val="left"/>
      <w:pPr>
        <w:tabs>
          <w:tab w:val="num" w:pos="5760"/>
        </w:tabs>
        <w:ind w:left="5760" w:hanging="360"/>
      </w:pPr>
      <w:rPr>
        <w:rFonts w:ascii="Arial" w:hAnsi="Arial" w:hint="default"/>
      </w:rPr>
    </w:lvl>
    <w:lvl w:ilvl="8" w:tplc="153054C0"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0CC"/>
    <w:rsid w:val="004C47B7"/>
    <w:rsid w:val="00654022"/>
    <w:rsid w:val="00694542"/>
    <w:rsid w:val="006C185D"/>
    <w:rsid w:val="008B162F"/>
    <w:rsid w:val="00991525"/>
    <w:rsid w:val="009E7547"/>
    <w:rsid w:val="00C309D4"/>
    <w:rsid w:val="00CC3DDC"/>
    <w:rsid w:val="00CE0015"/>
    <w:rsid w:val="00E770CC"/>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158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0CC"/>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770CC"/>
    <w:rPr>
      <w:color w:val="0000FF" w:themeColor="hyperlink"/>
      <w:u w:val="single"/>
    </w:rPr>
  </w:style>
  <w:style w:type="character" w:styleId="Refdecomentario">
    <w:name w:val="annotation reference"/>
    <w:basedOn w:val="Fuentedeprrafopredeter"/>
    <w:uiPriority w:val="99"/>
    <w:semiHidden/>
    <w:unhideWhenUsed/>
    <w:rsid w:val="00E770CC"/>
    <w:rPr>
      <w:sz w:val="16"/>
      <w:szCs w:val="16"/>
    </w:rPr>
  </w:style>
  <w:style w:type="paragraph" w:styleId="Textocomentario">
    <w:name w:val="annotation text"/>
    <w:basedOn w:val="Normal"/>
    <w:link w:val="TextocomentarioCar"/>
    <w:uiPriority w:val="99"/>
    <w:semiHidden/>
    <w:unhideWhenUsed/>
    <w:rsid w:val="00E770C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770CC"/>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770CC"/>
    <w:rPr>
      <w:b/>
      <w:bCs/>
    </w:rPr>
  </w:style>
  <w:style w:type="character" w:customStyle="1" w:styleId="AsuntodelcomentarioCar">
    <w:name w:val="Asunto del comentario Car"/>
    <w:basedOn w:val="TextocomentarioCar"/>
    <w:link w:val="Asuntodelcomentario"/>
    <w:uiPriority w:val="99"/>
    <w:semiHidden/>
    <w:rsid w:val="00E770CC"/>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E770C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770CC"/>
    <w:rPr>
      <w:rFonts w:ascii="Tahoma" w:eastAsia="Calibri" w:hAnsi="Tahoma" w:cs="Tahoma"/>
      <w:sz w:val="16"/>
      <w:szCs w:val="16"/>
    </w:rPr>
  </w:style>
  <w:style w:type="character" w:styleId="Hipervnculovisitado">
    <w:name w:val="FollowedHyperlink"/>
    <w:basedOn w:val="Fuentedeprrafopredeter"/>
    <w:uiPriority w:val="99"/>
    <w:semiHidden/>
    <w:unhideWhenUsed/>
    <w:rsid w:val="00CC3DDC"/>
    <w:rPr>
      <w:color w:val="800080" w:themeColor="followedHyperlink"/>
      <w:u w:val="single"/>
    </w:rPr>
  </w:style>
  <w:style w:type="character" w:customStyle="1" w:styleId="apple-converted-space">
    <w:name w:val="apple-converted-space"/>
    <w:basedOn w:val="Fuentedeprrafopredeter"/>
    <w:rsid w:val="00CC3DDC"/>
  </w:style>
  <w:style w:type="character" w:customStyle="1" w:styleId="style7">
    <w:name w:val="style_7"/>
    <w:basedOn w:val="Fuentedeprrafopredeter"/>
    <w:rsid w:val="00CC3D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0CC"/>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770CC"/>
    <w:rPr>
      <w:color w:val="0000FF" w:themeColor="hyperlink"/>
      <w:u w:val="single"/>
    </w:rPr>
  </w:style>
  <w:style w:type="character" w:styleId="Refdecomentario">
    <w:name w:val="annotation reference"/>
    <w:basedOn w:val="Fuentedeprrafopredeter"/>
    <w:uiPriority w:val="99"/>
    <w:semiHidden/>
    <w:unhideWhenUsed/>
    <w:rsid w:val="00E770CC"/>
    <w:rPr>
      <w:sz w:val="16"/>
      <w:szCs w:val="16"/>
    </w:rPr>
  </w:style>
  <w:style w:type="paragraph" w:styleId="Textocomentario">
    <w:name w:val="annotation text"/>
    <w:basedOn w:val="Normal"/>
    <w:link w:val="TextocomentarioCar"/>
    <w:uiPriority w:val="99"/>
    <w:semiHidden/>
    <w:unhideWhenUsed/>
    <w:rsid w:val="00E770C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770CC"/>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770CC"/>
    <w:rPr>
      <w:b/>
      <w:bCs/>
    </w:rPr>
  </w:style>
  <w:style w:type="character" w:customStyle="1" w:styleId="AsuntodelcomentarioCar">
    <w:name w:val="Asunto del comentario Car"/>
    <w:basedOn w:val="TextocomentarioCar"/>
    <w:link w:val="Asuntodelcomentario"/>
    <w:uiPriority w:val="99"/>
    <w:semiHidden/>
    <w:rsid w:val="00E770CC"/>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E770C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770CC"/>
    <w:rPr>
      <w:rFonts w:ascii="Tahoma" w:eastAsia="Calibri" w:hAnsi="Tahoma" w:cs="Tahoma"/>
      <w:sz w:val="16"/>
      <w:szCs w:val="16"/>
    </w:rPr>
  </w:style>
  <w:style w:type="character" w:styleId="Hipervnculovisitado">
    <w:name w:val="FollowedHyperlink"/>
    <w:basedOn w:val="Fuentedeprrafopredeter"/>
    <w:uiPriority w:val="99"/>
    <w:semiHidden/>
    <w:unhideWhenUsed/>
    <w:rsid w:val="00CC3DDC"/>
    <w:rPr>
      <w:color w:val="800080" w:themeColor="followedHyperlink"/>
      <w:u w:val="single"/>
    </w:rPr>
  </w:style>
  <w:style w:type="character" w:customStyle="1" w:styleId="apple-converted-space">
    <w:name w:val="apple-converted-space"/>
    <w:basedOn w:val="Fuentedeprrafopredeter"/>
    <w:rsid w:val="00CC3DDC"/>
  </w:style>
  <w:style w:type="character" w:customStyle="1" w:styleId="style7">
    <w:name w:val="style_7"/>
    <w:basedOn w:val="Fuentedeprrafopredeter"/>
    <w:rsid w:val="00CC3D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20544">
      <w:bodyDiv w:val="1"/>
      <w:marLeft w:val="0"/>
      <w:marRight w:val="0"/>
      <w:marTop w:val="0"/>
      <w:marBottom w:val="0"/>
      <w:divBdr>
        <w:top w:val="none" w:sz="0" w:space="0" w:color="auto"/>
        <w:left w:val="none" w:sz="0" w:space="0" w:color="auto"/>
        <w:bottom w:val="none" w:sz="0" w:space="0" w:color="auto"/>
        <w:right w:val="none" w:sz="0" w:space="0" w:color="auto"/>
      </w:divBdr>
    </w:div>
    <w:div w:id="1330905699">
      <w:bodyDiv w:val="1"/>
      <w:marLeft w:val="0"/>
      <w:marRight w:val="0"/>
      <w:marTop w:val="0"/>
      <w:marBottom w:val="0"/>
      <w:divBdr>
        <w:top w:val="none" w:sz="0" w:space="0" w:color="auto"/>
        <w:left w:val="none" w:sz="0" w:space="0" w:color="auto"/>
        <w:bottom w:val="none" w:sz="0" w:space="0" w:color="auto"/>
        <w:right w:val="none" w:sz="0" w:space="0" w:color="auto"/>
      </w:divBdr>
      <w:divsChild>
        <w:div w:id="732854206">
          <w:marLeft w:val="547"/>
          <w:marRight w:val="0"/>
          <w:marTop w:val="72"/>
          <w:marBottom w:val="0"/>
          <w:divBdr>
            <w:top w:val="none" w:sz="0" w:space="0" w:color="auto"/>
            <w:left w:val="none" w:sz="0" w:space="0" w:color="auto"/>
            <w:bottom w:val="none" w:sz="0" w:space="0" w:color="auto"/>
            <w:right w:val="none" w:sz="0" w:space="0" w:color="auto"/>
          </w:divBdr>
        </w:div>
      </w:divsChild>
    </w:div>
    <w:div w:id="173469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gr.es/~semoreno/Sitio_web/Inicio.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664</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Sole Lemus</dc:creator>
  <cp:lastModifiedBy>Sole Lemus</cp:lastModifiedBy>
  <cp:revision>3</cp:revision>
  <dcterms:created xsi:type="dcterms:W3CDTF">2016-11-07T13:44:00Z</dcterms:created>
  <dcterms:modified xsi:type="dcterms:W3CDTF">2016-11-07T13:44:00Z</dcterms:modified>
</cp:coreProperties>
</file>